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BC168">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211AEC49">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52E63DAD">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77A5E2DC">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1FD4FC59">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396BBFFD">
      <w:pPr>
        <w:pStyle w:val="29"/>
        <w:tabs>
          <w:tab w:val="left" w:pos="9000"/>
        </w:tabs>
        <w:adjustRightInd w:val="0"/>
        <w:snapToGrid w:val="0"/>
        <w:spacing w:line="360" w:lineRule="auto"/>
        <w:jc w:val="center"/>
        <w:outlineLvl w:val="0"/>
        <w:rPr>
          <w:rFonts w:hint="eastAsia" w:ascii="Times New Roman" w:hAnsi="Times New Roman" w:eastAsia="方正小标宋简体"/>
          <w:sz w:val="44"/>
          <w:szCs w:val="44"/>
          <w:highlight w:val="none"/>
        </w:rPr>
      </w:pPr>
      <w:r>
        <w:rPr>
          <w:rFonts w:ascii="Times New Roman" w:hAnsi="Times New Roman" w:eastAsia="方正小标宋简体"/>
          <w:sz w:val="44"/>
          <w:szCs w:val="44"/>
        </w:rPr>
        <w:t>《</w:t>
      </w:r>
      <w:r>
        <w:rPr>
          <w:rFonts w:hint="eastAsia" w:ascii="Times New Roman" w:hAnsi="Times New Roman" w:eastAsia="方正小标宋简体"/>
          <w:sz w:val="44"/>
          <w:szCs w:val="44"/>
          <w:highlight w:val="none"/>
        </w:rPr>
        <w:t>人工智能 应用场景分类 第4部分：</w:t>
      </w:r>
    </w:p>
    <w:p w14:paraId="59D6F90D">
      <w:pPr>
        <w:pStyle w:val="29"/>
        <w:tabs>
          <w:tab w:val="left" w:pos="9000"/>
        </w:tabs>
        <w:adjustRightInd w:val="0"/>
        <w:snapToGrid w:val="0"/>
        <w:spacing w:line="360" w:lineRule="auto"/>
        <w:jc w:val="center"/>
        <w:outlineLvl w:val="0"/>
        <w:rPr>
          <w:rFonts w:ascii="Times New Roman" w:hAnsi="Times New Roman" w:eastAsia="方正小标宋简体"/>
          <w:sz w:val="44"/>
          <w:szCs w:val="44"/>
        </w:rPr>
      </w:pPr>
      <w:r>
        <w:rPr>
          <w:rFonts w:hint="eastAsia" w:ascii="Times New Roman" w:hAnsi="Times New Roman" w:eastAsia="方正小标宋简体"/>
          <w:sz w:val="44"/>
          <w:szCs w:val="44"/>
          <w:highlight w:val="none"/>
        </w:rPr>
        <w:t>大模型</w:t>
      </w:r>
      <w:r>
        <w:rPr>
          <w:rFonts w:ascii="Times New Roman" w:hAnsi="Times New Roman" w:eastAsia="方正小标宋简体"/>
          <w:sz w:val="44"/>
          <w:szCs w:val="44"/>
        </w:rPr>
        <w:t>》</w:t>
      </w:r>
    </w:p>
    <w:p w14:paraId="758B98D6">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5A3FE610">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3F967F7B">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4BDB0F45">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04689FD6">
      <w:pPr>
        <w:pStyle w:val="29"/>
        <w:tabs>
          <w:tab w:val="left" w:pos="9000"/>
        </w:tabs>
        <w:adjustRightInd w:val="0"/>
        <w:snapToGrid w:val="0"/>
        <w:spacing w:line="360" w:lineRule="auto"/>
        <w:jc w:val="center"/>
        <w:rPr>
          <w:rFonts w:ascii="Times New Roman" w:hAnsi="Times New Roman" w:eastAsia="方正小标宋简体"/>
          <w:sz w:val="44"/>
          <w:szCs w:val="44"/>
        </w:rPr>
      </w:pPr>
    </w:p>
    <w:p w14:paraId="5003EF82">
      <w:pPr>
        <w:pStyle w:val="29"/>
        <w:tabs>
          <w:tab w:val="left" w:pos="9000"/>
        </w:tabs>
        <w:adjustRightInd w:val="0"/>
        <w:snapToGrid w:val="0"/>
        <w:spacing w:line="360" w:lineRule="auto"/>
        <w:jc w:val="center"/>
        <w:outlineLvl w:val="0"/>
        <w:rPr>
          <w:rFonts w:ascii="Times New Roman" w:hAnsi="Times New Roman" w:eastAsia="方正小标宋简体"/>
          <w:sz w:val="44"/>
          <w:szCs w:val="44"/>
        </w:rPr>
      </w:pPr>
      <w:r>
        <w:rPr>
          <w:rFonts w:ascii="Times New Roman" w:hAnsi="Times New Roman" w:eastAsia="方正小标宋简体"/>
          <w:sz w:val="44"/>
          <w:szCs w:val="44"/>
        </w:rPr>
        <w:t>编制说明</w:t>
      </w:r>
    </w:p>
    <w:p w14:paraId="6D7569F4">
      <w:pPr>
        <w:adjustRightInd w:val="0"/>
        <w:snapToGrid w:val="0"/>
        <w:spacing w:line="360" w:lineRule="auto"/>
        <w:rPr>
          <w:rFonts w:eastAsia="黑体"/>
          <w:sz w:val="32"/>
          <w:szCs w:val="32"/>
        </w:rPr>
        <w:sectPr>
          <w:headerReference r:id="rId3" w:type="default"/>
          <w:footerReference r:id="rId4" w:type="even"/>
          <w:pgSz w:w="11906" w:h="16838"/>
          <w:pgMar w:top="1440" w:right="1800" w:bottom="1440" w:left="1800" w:header="851" w:footer="992" w:gutter="0"/>
          <w:cols w:space="720" w:num="1"/>
          <w:docGrid w:type="lines" w:linePitch="312" w:charSpace="0"/>
        </w:sectPr>
      </w:pPr>
    </w:p>
    <w:p w14:paraId="28DCDD2F">
      <w:pPr>
        <w:adjustRightInd w:val="0"/>
        <w:snapToGrid w:val="0"/>
        <w:spacing w:line="600" w:lineRule="exact"/>
        <w:ind w:firstLine="640" w:firstLineChars="200"/>
        <w:outlineLvl w:val="0"/>
        <w:rPr>
          <w:rFonts w:eastAsia="黑体"/>
          <w:sz w:val="32"/>
          <w:szCs w:val="32"/>
        </w:rPr>
      </w:pPr>
      <w:r>
        <w:rPr>
          <w:rFonts w:hAnsi="黑体" w:eastAsia="黑体"/>
          <w:sz w:val="32"/>
          <w:szCs w:val="32"/>
        </w:rPr>
        <w:t>一、工作简况</w:t>
      </w:r>
    </w:p>
    <w:p w14:paraId="49E46F75">
      <w:pPr>
        <w:pStyle w:val="29"/>
        <w:tabs>
          <w:tab w:val="left" w:pos="9000"/>
        </w:tabs>
        <w:adjustRightInd w:val="0"/>
        <w:snapToGrid w:val="0"/>
        <w:spacing w:line="60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（一）任务来源</w:t>
      </w:r>
    </w:p>
    <w:p w14:paraId="1FF3F2F2">
      <w:pPr>
        <w:pStyle w:val="29"/>
        <w:tabs>
          <w:tab w:val="left" w:pos="9000"/>
        </w:tabs>
        <w:adjustRightInd w:val="0"/>
        <w:snapToGrid w:val="0"/>
        <w:spacing w:line="600" w:lineRule="exact"/>
        <w:ind w:firstLine="640" w:firstLineChars="200"/>
        <w:rPr>
          <w:rFonts w:hint="eastAsia" w:ascii="方正仿宋_GB2312" w:hAnsi="仿宋" w:eastAsia="方正仿宋_GB2312" w:cs="宋体"/>
          <w:sz w:val="32"/>
          <w:szCs w:val="32"/>
          <w:highlight w:val="none"/>
        </w:rPr>
      </w:pPr>
      <w:r>
        <w:rPr>
          <w:rFonts w:hint="default" w:ascii="Times New Roman" w:hAnsi="Times New Roman" w:eastAsia="方正仿宋_GB2312" w:cs="Times New Roman"/>
          <w:sz w:val="32"/>
          <w:szCs w:val="32"/>
          <w:highlight w:val="none"/>
        </w:rPr>
        <w:t>202</w:t>
      </w:r>
      <w:r>
        <w:rPr>
          <w:rFonts w:hint="eastAsia" w:ascii="Times New Roman" w:hAnsi="Times New Roman" w:eastAsia="方正仿宋_GB2312" w:cs="Times New Roman"/>
          <w:sz w:val="32"/>
          <w:szCs w:val="32"/>
          <w:highlight w:val="none"/>
          <w:lang w:val="en-US" w:eastAsia="zh-CN"/>
        </w:rPr>
        <w:t>5</w:t>
      </w:r>
      <w:r>
        <w:rPr>
          <w:rFonts w:ascii="仿宋" w:hAnsi="仿宋" w:eastAsia="仿宋"/>
          <w:sz w:val="32"/>
          <w:szCs w:val="32"/>
        </w:rPr>
        <w:t>年</w:t>
      </w:r>
      <w:r>
        <w:rPr>
          <w:rFonts w:hint="eastAsia" w:ascii="Times New Roman" w:hAnsi="Times New Roman" w:eastAsia="方正仿宋_GB2312" w:cs="Times New Roman"/>
          <w:sz w:val="32"/>
          <w:szCs w:val="32"/>
          <w:highlight w:val="none"/>
          <w:lang w:val="en-US" w:eastAsia="zh-CN"/>
        </w:rPr>
        <w:t>12</w:t>
      </w:r>
      <w:r>
        <w:rPr>
          <w:rFonts w:ascii="仿宋" w:hAnsi="仿宋" w:eastAsia="仿宋"/>
          <w:sz w:val="32"/>
          <w:szCs w:val="32"/>
        </w:rPr>
        <w:t>月</w:t>
      </w:r>
      <w:r>
        <w:rPr>
          <w:rFonts w:hint="eastAsia" w:ascii="Times New Roman" w:hAnsi="Times New Roman" w:eastAsia="方正仿宋_GB2312" w:cs="Times New Roman"/>
          <w:sz w:val="32"/>
          <w:szCs w:val="32"/>
          <w:highlight w:val="none"/>
          <w:lang w:val="en-US" w:eastAsia="zh-CN"/>
        </w:rPr>
        <w:t>1</w:t>
      </w:r>
      <w:r>
        <w:rPr>
          <w:rFonts w:ascii="仿宋" w:hAnsi="仿宋" w:eastAsia="仿宋"/>
          <w:sz w:val="32"/>
          <w:szCs w:val="32"/>
        </w:rPr>
        <w:t>日，山东省市场监督管理局印发《</w:t>
      </w:r>
      <w:r>
        <w:rPr>
          <w:rFonts w:hint="eastAsia" w:ascii="仿宋" w:hAnsi="仿宋" w:eastAsia="仿宋"/>
          <w:sz w:val="32"/>
          <w:szCs w:val="32"/>
        </w:rPr>
        <w:t>关于</w:t>
      </w:r>
      <w:r>
        <w:rPr>
          <w:rFonts w:hint="eastAsia" w:ascii="Times New Roman" w:hAnsi="Times New Roman" w:eastAsia="方正仿宋_GB2312" w:cs="Times New Roman"/>
          <w:sz w:val="32"/>
          <w:szCs w:val="32"/>
          <w:highlight w:val="none"/>
        </w:rPr>
        <w:t>2025</w:t>
      </w:r>
      <w:r>
        <w:rPr>
          <w:rFonts w:hint="eastAsia" w:ascii="仿宋" w:hAnsi="仿宋" w:eastAsia="仿宋"/>
          <w:sz w:val="32"/>
          <w:szCs w:val="32"/>
        </w:rPr>
        <w:t>年第四批地方标准制修订计划项目的公示</w:t>
      </w:r>
      <w:r>
        <w:rPr>
          <w:rFonts w:ascii="仿宋" w:hAnsi="仿宋" w:eastAsia="仿宋"/>
          <w:sz w:val="32"/>
          <w:szCs w:val="32"/>
        </w:rPr>
        <w:t>》</w:t>
      </w:r>
      <w:r>
        <w:rPr>
          <w:rFonts w:hint="eastAsia" w:ascii="仿宋" w:hAnsi="仿宋" w:eastAsia="仿宋"/>
          <w:sz w:val="32"/>
          <w:szCs w:val="32"/>
          <w:lang w:val="en-US" w:eastAsia="zh-CN"/>
        </w:rPr>
        <w:t>公示</w:t>
      </w:r>
      <w:r>
        <w:rPr>
          <w:rFonts w:ascii="仿宋" w:hAnsi="仿宋" w:eastAsia="仿宋"/>
          <w:sz w:val="32"/>
          <w:szCs w:val="32"/>
        </w:rPr>
        <w:t>的通知，本标准列为推荐性地方标准，立项标准名称为《</w:t>
      </w:r>
      <w:r>
        <w:rPr>
          <w:rFonts w:hint="eastAsia" w:ascii="仿宋" w:hAnsi="仿宋" w:eastAsia="仿宋"/>
          <w:sz w:val="32"/>
          <w:szCs w:val="32"/>
        </w:rPr>
        <w:t>人工智能 应用场景分类 第</w:t>
      </w:r>
      <w:r>
        <w:rPr>
          <w:rFonts w:hint="eastAsia" w:ascii="Times New Roman" w:hAnsi="Times New Roman" w:eastAsia="方正仿宋_GB2312" w:cs="Times New Roman"/>
          <w:sz w:val="32"/>
          <w:szCs w:val="32"/>
          <w:highlight w:val="none"/>
        </w:rPr>
        <w:t>4</w:t>
      </w:r>
      <w:r>
        <w:rPr>
          <w:rFonts w:hint="eastAsia" w:ascii="仿宋" w:hAnsi="仿宋" w:eastAsia="仿宋"/>
          <w:sz w:val="32"/>
          <w:szCs w:val="32"/>
        </w:rPr>
        <w:t>部分：大模型</w:t>
      </w:r>
      <w:r>
        <w:rPr>
          <w:rFonts w:ascii="仿宋" w:hAnsi="仿宋" w:eastAsia="仿宋"/>
          <w:sz w:val="32"/>
          <w:szCs w:val="32"/>
        </w:rPr>
        <w:t>》。本文件由山东省工业和信息化厅提出</w:t>
      </w:r>
      <w:r>
        <w:rPr>
          <w:rFonts w:hint="eastAsia" w:ascii="仿宋" w:hAnsi="仿宋" w:eastAsia="仿宋"/>
          <w:sz w:val="32"/>
          <w:szCs w:val="32"/>
          <w:lang w:eastAsia="zh-CN"/>
        </w:rPr>
        <w:t>，</w:t>
      </w:r>
      <w:r>
        <w:rPr>
          <w:rFonts w:ascii="仿宋" w:hAnsi="仿宋" w:eastAsia="仿宋"/>
          <w:sz w:val="32"/>
          <w:szCs w:val="32"/>
        </w:rPr>
        <w:t>由</w:t>
      </w:r>
      <w:r>
        <w:rPr>
          <w:rFonts w:ascii="仿宋" w:hAnsi="仿宋" w:eastAsia="仿宋"/>
          <w:sz w:val="32"/>
          <w:szCs w:val="32"/>
          <w:highlight w:val="none"/>
        </w:rPr>
        <w:t>山东省</w:t>
      </w:r>
      <w:r>
        <w:rPr>
          <w:rFonts w:hint="eastAsia" w:ascii="仿宋" w:hAnsi="仿宋" w:eastAsia="仿宋"/>
          <w:sz w:val="32"/>
          <w:szCs w:val="32"/>
          <w:highlight w:val="yellow"/>
          <w:lang w:val="en-US" w:eastAsia="zh-CN"/>
        </w:rPr>
        <w:t>数字经济</w:t>
      </w:r>
      <w:r>
        <w:rPr>
          <w:rFonts w:hint="eastAsia" w:ascii="仿宋" w:hAnsi="仿宋" w:eastAsia="仿宋"/>
          <w:sz w:val="32"/>
          <w:szCs w:val="32"/>
          <w:highlight w:val="none"/>
          <w:lang w:val="en-US" w:eastAsia="zh-CN"/>
        </w:rPr>
        <w:t>标准化技术</w:t>
      </w:r>
      <w:r>
        <w:rPr>
          <w:rFonts w:ascii="仿宋" w:hAnsi="仿宋" w:eastAsia="仿宋"/>
          <w:sz w:val="32"/>
          <w:szCs w:val="32"/>
          <w:highlight w:val="none"/>
        </w:rPr>
        <w:t>委员会</w:t>
      </w:r>
      <w:r>
        <w:rPr>
          <w:rFonts w:ascii="仿宋" w:hAnsi="仿宋" w:eastAsia="仿宋"/>
          <w:sz w:val="32"/>
          <w:szCs w:val="32"/>
        </w:rPr>
        <w:t>归口</w:t>
      </w:r>
      <w:r>
        <w:rPr>
          <w:rFonts w:hint="eastAsia" w:ascii="仿宋" w:hAnsi="仿宋" w:eastAsia="仿宋"/>
          <w:sz w:val="32"/>
          <w:szCs w:val="32"/>
          <w:lang w:eastAsia="zh-CN"/>
        </w:rPr>
        <w:t>。</w:t>
      </w:r>
    </w:p>
    <w:p w14:paraId="6582C4CA">
      <w:pPr>
        <w:pStyle w:val="29"/>
        <w:numPr>
          <w:ilvl w:val="0"/>
          <w:numId w:val="3"/>
        </w:numPr>
        <w:tabs>
          <w:tab w:val="left" w:pos="9000"/>
        </w:tabs>
        <w:adjustRightInd w:val="0"/>
        <w:snapToGrid w:val="0"/>
        <w:spacing w:line="600" w:lineRule="exact"/>
        <w:ind w:left="0" w:firstLine="640" w:firstLineChars="200"/>
        <w:outlineLvl w:val="1"/>
        <w:rPr>
          <w:rFonts w:ascii="楷体" w:hAnsi="楷体" w:eastAsia="楷体" w:cs="楷体"/>
          <w:sz w:val="32"/>
          <w:szCs w:val="32"/>
        </w:rPr>
      </w:pPr>
      <w:r>
        <w:rPr>
          <w:rFonts w:hint="eastAsia" w:ascii="楷体" w:hAnsi="楷体" w:eastAsia="楷体" w:cs="楷体"/>
          <w:sz w:val="32"/>
          <w:szCs w:val="32"/>
        </w:rPr>
        <w:t>起草单位</w:t>
      </w:r>
    </w:p>
    <w:p w14:paraId="5F503983">
      <w:pPr>
        <w:pStyle w:val="29"/>
        <w:tabs>
          <w:tab w:val="left" w:pos="9000"/>
        </w:tabs>
        <w:adjustRightInd w:val="0"/>
        <w:snapToGrid w:val="0"/>
        <w:spacing w:line="600" w:lineRule="exact"/>
        <w:ind w:firstLine="640" w:firstLineChars="200"/>
        <w:rPr>
          <w:rFonts w:ascii="方正仿宋_GB2312" w:hAnsi="方正仿宋_GB2312" w:eastAsia="方正仿宋_GB2312" w:cs="方正仿宋_GB2312"/>
          <w:sz w:val="32"/>
          <w:szCs w:val="32"/>
        </w:rPr>
      </w:pPr>
      <w:r>
        <w:rPr>
          <w:rFonts w:hint="eastAsia" w:ascii="仿宋" w:hAnsi="仿宋" w:eastAsia="仿宋" w:cs="Times New Roman"/>
          <w:sz w:val="32"/>
          <w:szCs w:val="32"/>
          <w:highlight w:val="none"/>
          <w:lang w:val="en-US" w:eastAsia="zh-CN"/>
        </w:rPr>
        <w:t>略</w:t>
      </w:r>
      <w:r>
        <w:rPr>
          <w:rFonts w:hint="eastAsia" w:ascii="方正仿宋_GB2312" w:hAnsi="方正仿宋_GB2312" w:eastAsia="方正仿宋_GB2312" w:cs="方正仿宋_GB2312"/>
          <w:sz w:val="32"/>
          <w:szCs w:val="32"/>
        </w:rPr>
        <w:t>。</w:t>
      </w:r>
    </w:p>
    <w:p w14:paraId="3EBA852D">
      <w:pPr>
        <w:pStyle w:val="29"/>
        <w:tabs>
          <w:tab w:val="left" w:pos="9000"/>
        </w:tabs>
        <w:adjustRightInd w:val="0"/>
        <w:snapToGrid w:val="0"/>
        <w:spacing w:line="60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（三）主要起草人及其所做的工作</w:t>
      </w:r>
    </w:p>
    <w:p w14:paraId="6AEC5694">
      <w:pPr>
        <w:pStyle w:val="29"/>
        <w:tabs>
          <w:tab w:val="left" w:pos="9000"/>
        </w:tabs>
        <w:adjustRightInd w:val="0"/>
        <w:snapToGrid w:val="0"/>
        <w:spacing w:line="600" w:lineRule="exact"/>
        <w:ind w:firstLine="640" w:firstLineChars="200"/>
        <w:outlineLvl w:val="1"/>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略</w:t>
      </w:r>
    </w:p>
    <w:p w14:paraId="4DED31C4">
      <w:pPr>
        <w:pStyle w:val="29"/>
        <w:tabs>
          <w:tab w:val="left" w:pos="9000"/>
        </w:tabs>
        <w:adjustRightInd w:val="0"/>
        <w:snapToGrid w:val="0"/>
        <w:spacing w:line="60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（四）工作过程</w:t>
      </w:r>
    </w:p>
    <w:p w14:paraId="632A15FE">
      <w:pPr>
        <w:pStyle w:val="38"/>
        <w:spacing w:line="600" w:lineRule="exact"/>
        <w:ind w:firstLine="64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rPr>
        <w:t>1.调查研究阶段（</w:t>
      </w:r>
      <w:r>
        <w:rPr>
          <w:rFonts w:hint="eastAsia" w:ascii="Times New Roman" w:hAnsi="Times New Roman" w:eastAsia="方正仿宋_GB2312" w:cs="Times New Roman"/>
          <w:kern w:val="0"/>
          <w:sz w:val="32"/>
          <w:szCs w:val="32"/>
          <w:highlight w:val="none"/>
          <w:lang w:val="en-US" w:eastAsia="zh-CN" w:bidi="ar-SA"/>
        </w:rPr>
        <w:t>2025</w:t>
      </w:r>
      <w:r>
        <w:rPr>
          <w:rFonts w:hint="eastAsia" w:ascii="方正仿宋_GB2312" w:hAnsi="方正仿宋_GB2312" w:eastAsia="方正仿宋_GB2312" w:cs="方正仿宋_GB2312"/>
          <w:sz w:val="32"/>
          <w:szCs w:val="32"/>
        </w:rPr>
        <w:t>年</w:t>
      </w:r>
      <w:r>
        <w:rPr>
          <w:rFonts w:hint="eastAsia" w:ascii="Times New Roman" w:hAnsi="Times New Roman" w:eastAsia="方正仿宋_GB2312" w:cs="Times New Roman"/>
          <w:kern w:val="0"/>
          <w:sz w:val="32"/>
          <w:szCs w:val="32"/>
          <w:highlight w:val="none"/>
          <w:lang w:val="en-US" w:eastAsia="zh-CN" w:bidi="ar-SA"/>
        </w:rPr>
        <w:t>12</w:t>
      </w:r>
      <w:r>
        <w:rPr>
          <w:rFonts w:hint="eastAsia" w:ascii="方正仿宋_GB2312" w:hAnsi="方正仿宋_GB2312" w:eastAsia="方正仿宋_GB2312" w:cs="方正仿宋_GB2312"/>
          <w:sz w:val="32"/>
          <w:szCs w:val="32"/>
          <w:highlight w:val="none"/>
        </w:rPr>
        <w:t>月-</w:t>
      </w:r>
      <w:r>
        <w:rPr>
          <w:rFonts w:hint="eastAsia" w:ascii="Times New Roman" w:hAnsi="Times New Roman" w:eastAsia="方正仿宋_GB2312" w:cs="Times New Roman"/>
          <w:kern w:val="0"/>
          <w:sz w:val="32"/>
          <w:szCs w:val="32"/>
          <w:highlight w:val="none"/>
          <w:lang w:val="en-US" w:eastAsia="zh-CN" w:bidi="ar-SA"/>
        </w:rPr>
        <w:t>2026</w:t>
      </w:r>
      <w:r>
        <w:rPr>
          <w:rFonts w:hint="eastAsia" w:ascii="方正仿宋_GB2312" w:hAnsi="方正仿宋_GB2312" w:eastAsia="方正仿宋_GB2312" w:cs="方正仿宋_GB2312"/>
          <w:sz w:val="32"/>
          <w:szCs w:val="32"/>
          <w:highlight w:val="none"/>
          <w:lang w:val="en-US" w:eastAsia="zh-CN"/>
        </w:rPr>
        <w:t>年</w:t>
      </w:r>
      <w:r>
        <w:rPr>
          <w:rFonts w:hint="eastAsia" w:ascii="Times New Roman" w:hAnsi="Times New Roman" w:eastAsia="方正仿宋_GB2312" w:cs="Times New Roman"/>
          <w:kern w:val="0"/>
          <w:sz w:val="32"/>
          <w:szCs w:val="32"/>
          <w:highlight w:val="none"/>
          <w:lang w:val="en-US" w:eastAsia="zh-CN" w:bidi="ar-SA"/>
        </w:rPr>
        <w:t>2</w:t>
      </w:r>
      <w:r>
        <w:rPr>
          <w:rFonts w:hint="eastAsia" w:ascii="方正仿宋_GB2312" w:hAnsi="方正仿宋_GB2312" w:eastAsia="方正仿宋_GB2312" w:cs="方正仿宋_GB2312"/>
          <w:sz w:val="32"/>
          <w:szCs w:val="32"/>
          <w:highlight w:val="none"/>
        </w:rPr>
        <w:t>月）</w:t>
      </w:r>
    </w:p>
    <w:p w14:paraId="31DA3468">
      <w:pPr>
        <w:pStyle w:val="38"/>
        <w:spacing w:line="600" w:lineRule="exact"/>
        <w:ind w:firstLine="640"/>
        <w:rPr>
          <w:rFonts w:hint="eastAsia" w:ascii="方正仿宋_GB2312" w:hAnsi="方正仿宋_GB2312" w:eastAsia="方正仿宋_GB2312" w:cs="方正仿宋_GB2312"/>
          <w:sz w:val="32"/>
          <w:szCs w:val="32"/>
        </w:rPr>
      </w:pPr>
      <w:r>
        <w:rPr>
          <w:rFonts w:hint="eastAsia" w:ascii="Times New Roman" w:hAnsi="Times New Roman" w:eastAsia="方正仿宋_GB2312" w:cs="Times New Roman"/>
          <w:kern w:val="0"/>
          <w:sz w:val="32"/>
          <w:szCs w:val="32"/>
          <w:highlight w:val="none"/>
          <w:lang w:val="en-US" w:eastAsia="zh-CN" w:bidi="ar-SA"/>
        </w:rPr>
        <w:t>2025</w:t>
      </w:r>
      <w:r>
        <w:rPr>
          <w:rFonts w:hint="eastAsia" w:ascii="方正仿宋_GB2312" w:hAnsi="方正仿宋_GB2312" w:eastAsia="方正仿宋_GB2312" w:cs="方正仿宋_GB2312"/>
          <w:sz w:val="32"/>
          <w:szCs w:val="32"/>
          <w:highlight w:val="none"/>
        </w:rPr>
        <w:t>年</w:t>
      </w:r>
      <w:r>
        <w:rPr>
          <w:rFonts w:hint="eastAsia" w:ascii="Times New Roman" w:hAnsi="Times New Roman" w:eastAsia="方正仿宋_GB2312" w:cs="Times New Roman"/>
          <w:kern w:val="0"/>
          <w:sz w:val="32"/>
          <w:szCs w:val="32"/>
          <w:highlight w:val="none"/>
          <w:lang w:val="en-US" w:eastAsia="zh-CN" w:bidi="ar-SA"/>
        </w:rPr>
        <w:t>12</w:t>
      </w:r>
      <w:r>
        <w:rPr>
          <w:rFonts w:hint="eastAsia" w:ascii="方正仿宋_GB2312" w:hAnsi="方正仿宋_GB2312" w:eastAsia="方正仿宋_GB2312" w:cs="方正仿宋_GB2312"/>
          <w:sz w:val="32"/>
          <w:szCs w:val="32"/>
          <w:highlight w:val="none"/>
        </w:rPr>
        <w:t>月，成立</w:t>
      </w:r>
      <w:r>
        <w:rPr>
          <w:rFonts w:hint="eastAsia" w:ascii="方正仿宋_GB2312" w:hAnsi="方正仿宋_GB2312" w:eastAsia="方正仿宋_GB2312" w:cs="方正仿宋_GB2312"/>
          <w:sz w:val="32"/>
          <w:szCs w:val="32"/>
          <w:highlight w:val="none"/>
          <w:lang w:val="en-US" w:eastAsia="zh-CN"/>
        </w:rPr>
        <w:t>大模型</w:t>
      </w:r>
      <w:r>
        <w:rPr>
          <w:rFonts w:hint="eastAsia" w:ascii="方正仿宋_GB2312" w:hAnsi="方正仿宋_GB2312" w:eastAsia="方正仿宋_GB2312" w:cs="方正仿宋_GB2312"/>
          <w:sz w:val="32"/>
          <w:szCs w:val="32"/>
          <w:highlight w:val="none"/>
        </w:rPr>
        <w:t>应用场景分类标准</w:t>
      </w:r>
      <w:r>
        <w:rPr>
          <w:rFonts w:hint="eastAsia" w:ascii="方正仿宋_GB2312" w:hAnsi="方正仿宋_GB2312" w:eastAsia="方正仿宋_GB2312" w:cs="方正仿宋_GB2312"/>
          <w:sz w:val="32"/>
          <w:szCs w:val="32"/>
        </w:rPr>
        <w:t>编制组，与主管部门对接标准化需求，确定标准题目和起草大致内容；并开始广泛搜集关于</w:t>
      </w:r>
      <w:r>
        <w:rPr>
          <w:rFonts w:hint="eastAsia" w:ascii="方正仿宋_GB2312" w:hAnsi="方正仿宋_GB2312" w:eastAsia="方正仿宋_GB2312" w:cs="方正仿宋_GB2312"/>
          <w:sz w:val="32"/>
          <w:szCs w:val="32"/>
          <w:lang w:val="en-US" w:eastAsia="zh-CN"/>
        </w:rPr>
        <w:t>大模型应用场景</w:t>
      </w:r>
      <w:r>
        <w:rPr>
          <w:rFonts w:hint="eastAsia" w:ascii="方正仿宋_GB2312" w:hAnsi="方正仿宋_GB2312" w:eastAsia="方正仿宋_GB2312" w:cs="方正仿宋_GB2312"/>
          <w:sz w:val="32"/>
          <w:szCs w:val="32"/>
        </w:rPr>
        <w:t>的相关材料，包括政策文件、国家标准、行业标准、地方标准等；标准编写组对搜集的资料进行分析处理，为标准起草打下基础。</w:t>
      </w:r>
    </w:p>
    <w:p w14:paraId="382C62EF">
      <w:pPr>
        <w:pStyle w:val="38"/>
        <w:spacing w:line="600" w:lineRule="exact"/>
        <w:ind w:firstLine="64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2.草案形成阶段（</w:t>
      </w:r>
      <w:r>
        <w:rPr>
          <w:rFonts w:hint="eastAsia" w:ascii="Times New Roman" w:hAnsi="Times New Roman" w:eastAsia="方正仿宋_GB2312" w:cs="Times New Roman"/>
          <w:kern w:val="0"/>
          <w:sz w:val="32"/>
          <w:szCs w:val="32"/>
          <w:highlight w:val="none"/>
          <w:lang w:val="en-US" w:eastAsia="zh-CN" w:bidi="ar-SA"/>
        </w:rPr>
        <w:t>2026</w:t>
      </w:r>
      <w:r>
        <w:rPr>
          <w:rFonts w:hint="eastAsia" w:ascii="方正仿宋_GB2312" w:hAnsi="方正仿宋_GB2312" w:eastAsia="方正仿宋_GB2312" w:cs="方正仿宋_GB2312"/>
          <w:sz w:val="32"/>
          <w:szCs w:val="32"/>
        </w:rPr>
        <w:t>年</w:t>
      </w:r>
      <w:r>
        <w:rPr>
          <w:rFonts w:hint="eastAsia" w:ascii="Times New Roman" w:hAnsi="Times New Roman" w:eastAsia="方正仿宋_GB2312" w:cs="Times New Roman"/>
          <w:kern w:val="0"/>
          <w:sz w:val="32"/>
          <w:szCs w:val="32"/>
          <w:highlight w:val="none"/>
          <w:lang w:val="en-US" w:eastAsia="zh-CN" w:bidi="ar-SA"/>
        </w:rPr>
        <w:t>3</w:t>
      </w:r>
      <w:r>
        <w:rPr>
          <w:rFonts w:hint="eastAsia" w:ascii="方正仿宋_GB2312" w:hAnsi="方正仿宋_GB2312" w:eastAsia="方正仿宋_GB2312" w:cs="方正仿宋_GB2312"/>
          <w:sz w:val="32"/>
          <w:szCs w:val="32"/>
          <w:highlight w:val="none"/>
        </w:rPr>
        <w:t>月—</w:t>
      </w:r>
      <w:r>
        <w:rPr>
          <w:rFonts w:hint="eastAsia" w:ascii="Times New Roman" w:eastAsia="方正仿宋_GB2312" w:cs="Times New Roman"/>
          <w:kern w:val="0"/>
          <w:sz w:val="32"/>
          <w:szCs w:val="32"/>
          <w:highlight w:val="none"/>
          <w:lang w:val="en-US" w:eastAsia="zh-CN" w:bidi="ar-SA"/>
        </w:rPr>
        <w:t>5</w:t>
      </w:r>
      <w:r>
        <w:rPr>
          <w:rFonts w:hint="eastAsia" w:ascii="方正仿宋_GB2312" w:hAnsi="方正仿宋_GB2312" w:eastAsia="方正仿宋_GB2312" w:cs="方正仿宋_GB2312"/>
          <w:sz w:val="32"/>
          <w:szCs w:val="32"/>
        </w:rPr>
        <w:t>月）</w:t>
      </w:r>
    </w:p>
    <w:p w14:paraId="4798859B">
      <w:pPr>
        <w:pStyle w:val="38"/>
        <w:spacing w:line="600" w:lineRule="exact"/>
        <w:ind w:firstLine="640"/>
        <w:rPr>
          <w:rFonts w:hint="eastAsia" w:ascii="方正仿宋_GB2312" w:hAnsi="方正仿宋_GB2312" w:eastAsia="方正仿宋_GB2312" w:cs="方正仿宋_GB2312"/>
          <w:sz w:val="32"/>
          <w:szCs w:val="32"/>
        </w:rPr>
      </w:pPr>
      <w:r>
        <w:rPr>
          <w:rFonts w:hint="eastAsia" w:ascii="Times New Roman" w:hAnsi="Times New Roman" w:eastAsia="方正仿宋_GB2312" w:cs="Times New Roman"/>
          <w:kern w:val="0"/>
          <w:sz w:val="32"/>
          <w:szCs w:val="32"/>
          <w:highlight w:val="none"/>
          <w:lang w:val="en-US" w:eastAsia="zh-CN" w:bidi="ar-SA"/>
        </w:rPr>
        <w:t>2026</w:t>
      </w:r>
      <w:r>
        <w:rPr>
          <w:rFonts w:hint="eastAsia" w:ascii="方正仿宋_GB2312" w:hAnsi="方正仿宋_GB2312" w:eastAsia="方正仿宋_GB2312" w:cs="方正仿宋_GB2312"/>
          <w:sz w:val="32"/>
          <w:szCs w:val="32"/>
        </w:rPr>
        <w:t>年</w:t>
      </w:r>
      <w:r>
        <w:rPr>
          <w:rFonts w:hint="eastAsia" w:ascii="Times New Roman" w:hAnsi="Times New Roman" w:eastAsia="方正仿宋_GB2312" w:cs="Times New Roman"/>
          <w:kern w:val="0"/>
          <w:sz w:val="32"/>
          <w:szCs w:val="32"/>
          <w:highlight w:val="none"/>
          <w:lang w:val="en-US" w:eastAsia="zh-CN" w:bidi="ar-SA"/>
        </w:rPr>
        <w:t>4</w:t>
      </w:r>
      <w:r>
        <w:rPr>
          <w:rFonts w:hint="eastAsia" w:ascii="方正仿宋_GB2312" w:hAnsi="方正仿宋_GB2312" w:eastAsia="方正仿宋_GB2312" w:cs="方正仿宋_GB2312"/>
          <w:sz w:val="32"/>
          <w:szCs w:val="32"/>
        </w:rPr>
        <w:t>月，标准编写组根据收集的资料和分析结论，搭建标准框架，充分借鉴、吸收国家和其他省市编制</w:t>
      </w:r>
      <w:r>
        <w:rPr>
          <w:rFonts w:hint="eastAsia" w:ascii="方正仿宋_GB2312" w:hAnsi="方正仿宋_GB2312" w:eastAsia="方正仿宋_GB2312" w:cs="方正仿宋_GB2312"/>
          <w:sz w:val="32"/>
          <w:szCs w:val="32"/>
          <w:lang w:val="en-US" w:eastAsia="zh-CN"/>
        </w:rPr>
        <w:t>大模型相关</w:t>
      </w:r>
      <w:r>
        <w:rPr>
          <w:rFonts w:hint="eastAsia" w:ascii="方正仿宋_GB2312" w:hAnsi="方正仿宋_GB2312" w:eastAsia="方正仿宋_GB2312" w:cs="方正仿宋_GB2312"/>
          <w:sz w:val="32"/>
          <w:szCs w:val="32"/>
        </w:rPr>
        <w:t>标准的经验，充分调研分析</w:t>
      </w:r>
      <w:r>
        <w:rPr>
          <w:rFonts w:hint="eastAsia" w:ascii="方正仿宋_GB2312" w:hAnsi="方正仿宋_GB2312" w:eastAsia="方正仿宋_GB2312" w:cs="方正仿宋_GB2312"/>
          <w:sz w:val="32"/>
          <w:szCs w:val="32"/>
          <w:lang w:val="en-US" w:eastAsia="zh-CN"/>
        </w:rPr>
        <w:t>山东省大模型应用场景建设</w:t>
      </w:r>
      <w:r>
        <w:rPr>
          <w:rFonts w:hint="eastAsia" w:ascii="方正仿宋_GB2312" w:hAnsi="方正仿宋_GB2312" w:eastAsia="方正仿宋_GB2312" w:cs="方正仿宋_GB2312"/>
          <w:sz w:val="32"/>
          <w:szCs w:val="32"/>
        </w:rPr>
        <w:t>的要求和需求后，起草了标准草案初稿。组织召开标准编制组第一次会议，会上主要讨论了标准框架及任务分工。</w:t>
      </w:r>
    </w:p>
    <w:p w14:paraId="0836A545">
      <w:pPr>
        <w:pStyle w:val="38"/>
        <w:spacing w:line="600" w:lineRule="exact"/>
        <w:ind w:firstLine="64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3.征求意见阶段（</w:t>
      </w:r>
      <w:r>
        <w:rPr>
          <w:rFonts w:hint="eastAsia" w:ascii="Times New Roman" w:hAnsi="Times New Roman" w:eastAsia="方正仿宋_GB2312" w:cs="Times New Roman"/>
          <w:kern w:val="0"/>
          <w:sz w:val="32"/>
          <w:szCs w:val="32"/>
          <w:highlight w:val="none"/>
          <w:lang w:val="en-US" w:eastAsia="zh-CN" w:bidi="ar-SA"/>
        </w:rPr>
        <w:t>2026</w:t>
      </w:r>
      <w:r>
        <w:rPr>
          <w:rFonts w:hint="eastAsia" w:ascii="方正仿宋_GB2312" w:hAnsi="方正仿宋_GB2312" w:eastAsia="方正仿宋_GB2312" w:cs="方正仿宋_GB2312"/>
          <w:sz w:val="32"/>
          <w:szCs w:val="32"/>
        </w:rPr>
        <w:t>年</w:t>
      </w:r>
      <w:r>
        <w:rPr>
          <w:rFonts w:hint="eastAsia" w:ascii="Times New Roman" w:eastAsia="方正仿宋_GB2312" w:cs="Times New Roman"/>
          <w:kern w:val="0"/>
          <w:sz w:val="32"/>
          <w:szCs w:val="32"/>
          <w:highlight w:val="none"/>
          <w:lang w:val="en-US" w:eastAsia="zh-CN" w:bidi="ar-SA"/>
        </w:rPr>
        <w:t>6</w:t>
      </w:r>
      <w:r>
        <w:rPr>
          <w:rFonts w:hint="eastAsia" w:ascii="方正仿宋_GB2312" w:hAnsi="方正仿宋_GB2312" w:eastAsia="方正仿宋_GB2312" w:cs="方正仿宋_GB2312"/>
          <w:sz w:val="32"/>
          <w:szCs w:val="32"/>
          <w:highlight w:val="none"/>
        </w:rPr>
        <w:t>月—</w:t>
      </w:r>
      <w:r>
        <w:rPr>
          <w:rFonts w:hint="eastAsia" w:ascii="Times New Roman" w:eastAsia="方正仿宋_GB2312" w:cs="Times New Roman"/>
          <w:kern w:val="0"/>
          <w:sz w:val="32"/>
          <w:szCs w:val="32"/>
          <w:highlight w:val="none"/>
          <w:lang w:val="en-US" w:eastAsia="zh-CN" w:bidi="ar-SA"/>
        </w:rPr>
        <w:t>7</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rPr>
        <w:t>）</w:t>
      </w:r>
    </w:p>
    <w:p w14:paraId="5E01FA4F">
      <w:pPr>
        <w:pStyle w:val="38"/>
        <w:spacing w:line="600" w:lineRule="exact"/>
        <w:ind w:firstLine="640"/>
        <w:rPr>
          <w:rFonts w:hint="eastAsia" w:ascii="方正仿宋_GB2312" w:hAnsi="方正仿宋_GB2312" w:eastAsia="方正仿宋_GB2312" w:cs="方正仿宋_GB2312"/>
          <w:sz w:val="32"/>
          <w:szCs w:val="32"/>
        </w:rPr>
      </w:pPr>
      <w:r>
        <w:rPr>
          <w:rFonts w:hint="eastAsia" w:ascii="Times New Roman" w:hAnsi="Times New Roman" w:eastAsia="方正仿宋_GB2312" w:cs="Times New Roman"/>
          <w:kern w:val="0"/>
          <w:sz w:val="32"/>
          <w:szCs w:val="32"/>
          <w:highlight w:val="none"/>
          <w:lang w:val="en-US" w:eastAsia="zh-CN" w:bidi="ar-SA"/>
        </w:rPr>
        <w:t>2026</w:t>
      </w:r>
      <w:r>
        <w:rPr>
          <w:rFonts w:hint="eastAsia" w:ascii="方正仿宋_GB2312" w:hAnsi="方正仿宋_GB2312" w:eastAsia="方正仿宋_GB2312" w:cs="方正仿宋_GB2312"/>
          <w:sz w:val="32"/>
          <w:szCs w:val="32"/>
        </w:rPr>
        <w:t>年</w:t>
      </w:r>
      <w:r>
        <w:rPr>
          <w:rFonts w:hint="eastAsia" w:ascii="Times New Roman" w:eastAsia="方正仿宋_GB2312" w:cs="Times New Roman"/>
          <w:kern w:val="0"/>
          <w:sz w:val="32"/>
          <w:szCs w:val="32"/>
          <w:highlight w:val="none"/>
          <w:lang w:val="en-US" w:eastAsia="zh-CN" w:bidi="ar-SA"/>
        </w:rPr>
        <w:t>6</w:t>
      </w:r>
      <w:r>
        <w:rPr>
          <w:rFonts w:hint="eastAsia" w:ascii="方正仿宋_GB2312" w:hAnsi="方正仿宋_GB2312" w:eastAsia="方正仿宋_GB2312" w:cs="方正仿宋_GB2312"/>
          <w:sz w:val="32"/>
          <w:szCs w:val="32"/>
        </w:rPr>
        <w:t>月，标准编制组根据讨论意见对草案进行了修改完善，并组织召开多次内部研讨会，针对标准具体内容，以及标准适用性、细节描述等进行讨论，不断修改完善标准草案，形成标准征求意见稿。</w:t>
      </w:r>
    </w:p>
    <w:p w14:paraId="285652BB">
      <w:pPr>
        <w:adjustRightInd w:val="0"/>
        <w:snapToGrid w:val="0"/>
        <w:spacing w:line="600" w:lineRule="exact"/>
        <w:ind w:firstLine="640" w:firstLineChars="200"/>
        <w:outlineLvl w:val="0"/>
        <w:rPr>
          <w:rFonts w:hAnsi="黑体" w:eastAsia="黑体"/>
          <w:sz w:val="32"/>
          <w:szCs w:val="32"/>
        </w:rPr>
      </w:pPr>
      <w:r>
        <w:rPr>
          <w:rFonts w:hAnsi="黑体" w:eastAsia="黑体"/>
          <w:sz w:val="32"/>
          <w:szCs w:val="32"/>
        </w:rPr>
        <w:t>二</w:t>
      </w:r>
      <w:r>
        <w:rPr>
          <w:rFonts w:hint="eastAsia" w:hAnsi="黑体" w:eastAsia="黑体"/>
          <w:sz w:val="32"/>
          <w:szCs w:val="32"/>
        </w:rPr>
        <w:t>、</w:t>
      </w:r>
      <w:r>
        <w:rPr>
          <w:rFonts w:hint="eastAsia" w:hAnsi="黑体" w:eastAsia="黑体"/>
          <w:sz w:val="32"/>
          <w:szCs w:val="32"/>
          <w:lang w:val="en-US" w:eastAsia="zh-CN"/>
        </w:rPr>
        <w:t>标准</w:t>
      </w:r>
      <w:r>
        <w:rPr>
          <w:rFonts w:hAnsi="黑体" w:eastAsia="黑体"/>
          <w:sz w:val="32"/>
          <w:szCs w:val="32"/>
        </w:rPr>
        <w:t>制定目的和意义</w:t>
      </w:r>
    </w:p>
    <w:p w14:paraId="5DF06E50">
      <w:pPr>
        <w:pStyle w:val="29"/>
        <w:tabs>
          <w:tab w:val="left" w:pos="9000"/>
        </w:tabs>
        <w:adjustRightInd w:val="0"/>
        <w:snapToGrid w:val="0"/>
        <w:spacing w:line="600" w:lineRule="exact"/>
        <w:ind w:firstLine="640" w:firstLineChars="200"/>
        <w:rPr>
          <w:rFonts w:ascii="Times New Roman" w:eastAsia="方正仿宋_GB2312"/>
          <w:sz w:val="32"/>
          <w:szCs w:val="32"/>
          <w:highlight w:val="none"/>
        </w:rPr>
      </w:pPr>
      <w:r>
        <w:rPr>
          <w:rFonts w:ascii="方正仿宋_GB2312" w:eastAsia="方正仿宋_GB2312"/>
          <w:kern w:val="2"/>
          <w:sz w:val="32"/>
          <w:szCs w:val="32"/>
          <w:highlight w:val="none"/>
        </w:rPr>
        <w:t>本标准为</w:t>
      </w:r>
      <w:r>
        <w:rPr>
          <w:rFonts w:hint="eastAsia" w:ascii="方正仿宋_GB2312" w:eastAsia="方正仿宋_GB2312"/>
          <w:kern w:val="2"/>
          <w:sz w:val="32"/>
          <w:szCs w:val="32"/>
          <w:highlight w:val="none"/>
          <w:lang w:val="en-US" w:eastAsia="zh-CN"/>
        </w:rPr>
        <w:t>规范</w:t>
      </w:r>
      <w:r>
        <w:rPr>
          <w:rFonts w:ascii="方正仿宋_GB2312" w:eastAsia="方正仿宋_GB2312"/>
          <w:kern w:val="2"/>
          <w:sz w:val="32"/>
          <w:szCs w:val="32"/>
          <w:highlight w:val="none"/>
        </w:rPr>
        <w:t>类标准，为</w:t>
      </w:r>
      <w:r>
        <w:rPr>
          <w:rFonts w:hint="eastAsia" w:ascii="方正仿宋_GB2312" w:eastAsia="方正仿宋_GB2312"/>
          <w:kern w:val="2"/>
          <w:sz w:val="32"/>
          <w:szCs w:val="32"/>
          <w:highlight w:val="none"/>
          <w:lang w:val="en-US" w:eastAsia="zh-CN"/>
        </w:rPr>
        <w:t>山东省大模型应用场景分类</w:t>
      </w:r>
      <w:r>
        <w:rPr>
          <w:rFonts w:ascii="方正仿宋_GB2312" w:eastAsia="方正仿宋_GB2312"/>
          <w:kern w:val="2"/>
          <w:sz w:val="32"/>
          <w:szCs w:val="32"/>
          <w:highlight w:val="none"/>
        </w:rPr>
        <w:t>提供</w:t>
      </w:r>
      <w:r>
        <w:rPr>
          <w:rFonts w:hint="eastAsia" w:ascii="方正仿宋_GB2312" w:eastAsia="方正仿宋_GB2312"/>
          <w:kern w:val="2"/>
          <w:sz w:val="32"/>
          <w:szCs w:val="32"/>
          <w:highlight w:val="none"/>
          <w:lang w:val="en-US" w:eastAsia="zh-CN"/>
        </w:rPr>
        <w:t>标准规范依据</w:t>
      </w:r>
      <w:r>
        <w:rPr>
          <w:rFonts w:ascii="方正仿宋_GB2312" w:eastAsia="方正仿宋_GB2312"/>
          <w:kern w:val="2"/>
          <w:sz w:val="32"/>
          <w:szCs w:val="32"/>
          <w:highlight w:val="none"/>
        </w:rPr>
        <w:t>，适用于</w:t>
      </w:r>
      <w:r>
        <w:rPr>
          <w:rFonts w:hint="eastAsia" w:ascii="方正仿宋_GB2312" w:eastAsia="方正仿宋_GB2312"/>
          <w:kern w:val="2"/>
          <w:sz w:val="32"/>
          <w:szCs w:val="32"/>
          <w:highlight w:val="none"/>
          <w:lang w:val="en-US" w:eastAsia="zh-CN"/>
        </w:rPr>
        <w:t>指导大模型应用场景的分类建设</w:t>
      </w:r>
      <w:r>
        <w:rPr>
          <w:rFonts w:ascii="方正仿宋_GB2312" w:eastAsia="方正仿宋_GB2312"/>
          <w:kern w:val="2"/>
          <w:sz w:val="32"/>
          <w:szCs w:val="32"/>
          <w:highlight w:val="none"/>
        </w:rPr>
        <w:t>。通过制定本标准，明确</w:t>
      </w:r>
      <w:r>
        <w:rPr>
          <w:rFonts w:hint="eastAsia" w:ascii="方正仿宋_GB2312" w:eastAsia="方正仿宋_GB2312"/>
          <w:kern w:val="2"/>
          <w:sz w:val="32"/>
          <w:szCs w:val="32"/>
          <w:highlight w:val="none"/>
        </w:rPr>
        <w:t>大模型</w:t>
      </w:r>
      <w:r>
        <w:rPr>
          <w:rFonts w:hint="eastAsia" w:ascii="方正仿宋_GB2312" w:eastAsia="方正仿宋_GB2312"/>
          <w:kern w:val="2"/>
          <w:sz w:val="32"/>
          <w:szCs w:val="32"/>
          <w:highlight w:val="none"/>
          <w:lang w:val="en-US" w:eastAsia="zh-CN"/>
        </w:rPr>
        <w:t>应用场景</w:t>
      </w:r>
      <w:r>
        <w:rPr>
          <w:rFonts w:hint="eastAsia" w:ascii="方正仿宋_GB2312" w:eastAsia="方正仿宋_GB2312"/>
          <w:kern w:val="2"/>
          <w:sz w:val="32"/>
          <w:szCs w:val="32"/>
          <w:highlight w:val="none"/>
        </w:rPr>
        <w:t>的</w:t>
      </w:r>
      <w:r>
        <w:rPr>
          <w:rFonts w:hint="eastAsia" w:ascii="方正仿宋_GB2312" w:eastAsia="方正仿宋_GB2312"/>
          <w:kern w:val="2"/>
          <w:sz w:val="32"/>
          <w:szCs w:val="32"/>
          <w:highlight w:val="none"/>
          <w:lang w:val="en-US" w:eastAsia="zh-CN"/>
        </w:rPr>
        <w:t>具体分类和内容</w:t>
      </w:r>
      <w:r>
        <w:rPr>
          <w:rFonts w:hint="eastAsia" w:ascii="方正仿宋_GB2312" w:eastAsia="方正仿宋_GB2312"/>
          <w:kern w:val="2"/>
          <w:sz w:val="32"/>
          <w:szCs w:val="32"/>
          <w:highlight w:val="none"/>
        </w:rPr>
        <w:t>，</w:t>
      </w:r>
      <w:r>
        <w:rPr>
          <w:rFonts w:hint="eastAsia" w:ascii="Times New Roman" w:hAnsi="Times New Roman" w:eastAsia="方正仿宋_GB2312" w:cs="方正仿宋_GB2312"/>
          <w:sz w:val="32"/>
          <w:szCs w:val="32"/>
          <w:highlight w:val="none"/>
          <w:lang w:bidi="ar"/>
        </w:rPr>
        <w:t>为大模型应用场景分类提供标准支撑。通过本标准的发布实施，为大模型应用场景</w:t>
      </w:r>
      <w:r>
        <w:rPr>
          <w:rFonts w:hint="eastAsia" w:ascii="Times New Roman" w:hAnsi="Times New Roman" w:eastAsia="方正仿宋_GB2312" w:cs="方正仿宋_GB2312"/>
          <w:sz w:val="32"/>
          <w:szCs w:val="32"/>
          <w:highlight w:val="none"/>
          <w:lang w:val="en-US" w:eastAsia="zh-CN" w:bidi="ar"/>
        </w:rPr>
        <w:t>分类</w:t>
      </w:r>
      <w:r>
        <w:rPr>
          <w:rFonts w:hint="eastAsia" w:ascii="Times New Roman" w:hAnsi="Times New Roman" w:eastAsia="方正仿宋_GB2312" w:cs="方正仿宋_GB2312"/>
          <w:sz w:val="32"/>
          <w:szCs w:val="32"/>
          <w:highlight w:val="none"/>
          <w:lang w:bidi="ar"/>
        </w:rPr>
        <w:t>提供指导性依据。</w:t>
      </w:r>
    </w:p>
    <w:p w14:paraId="2249EB75">
      <w:pPr>
        <w:adjustRightInd w:val="0"/>
        <w:snapToGrid w:val="0"/>
        <w:spacing w:line="600" w:lineRule="exact"/>
        <w:ind w:firstLine="640" w:firstLineChars="200"/>
        <w:outlineLvl w:val="0"/>
        <w:rPr>
          <w:rFonts w:eastAsia="黑体"/>
          <w:sz w:val="32"/>
          <w:szCs w:val="32"/>
        </w:rPr>
      </w:pPr>
      <w:r>
        <w:rPr>
          <w:rFonts w:hint="eastAsia" w:hAnsi="黑体" w:eastAsia="黑体"/>
          <w:sz w:val="32"/>
          <w:szCs w:val="32"/>
        </w:rPr>
        <w:t>三</w:t>
      </w:r>
      <w:r>
        <w:rPr>
          <w:rFonts w:hAnsi="黑体" w:eastAsia="黑体"/>
          <w:sz w:val="32"/>
          <w:szCs w:val="32"/>
        </w:rPr>
        <w:t>、编制原则和确定本标准主要内容的依据</w:t>
      </w:r>
    </w:p>
    <w:p w14:paraId="6F4FBF28">
      <w:pPr>
        <w:pStyle w:val="29"/>
        <w:tabs>
          <w:tab w:val="left" w:pos="9000"/>
        </w:tabs>
        <w:adjustRightInd w:val="0"/>
        <w:snapToGrid w:val="0"/>
        <w:spacing w:line="60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（一）标准编制原则</w:t>
      </w:r>
    </w:p>
    <w:p w14:paraId="6FD55708">
      <w:pPr>
        <w:pStyle w:val="29"/>
        <w:tabs>
          <w:tab w:val="left" w:pos="9000"/>
        </w:tabs>
        <w:adjustRightInd w:val="0"/>
        <w:snapToGrid w:val="0"/>
        <w:spacing w:line="6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本标准依据</w:t>
      </w:r>
      <w:r>
        <w:rPr>
          <w:rFonts w:hint="eastAsia" w:ascii="Times New Roman" w:hAnsi="Times New Roman" w:eastAsia="方正仿宋_GB2312" w:cs="Times New Roman"/>
          <w:sz w:val="32"/>
          <w:szCs w:val="32"/>
          <w:highlight w:val="none"/>
        </w:rPr>
        <w:t>GB/T 1.1—2020</w:t>
      </w:r>
      <w:r>
        <w:rPr>
          <w:rFonts w:hint="eastAsia" w:ascii="方正仿宋_GB2312" w:hAnsi="方正仿宋_GB2312" w:eastAsia="方正仿宋_GB2312" w:cs="方正仿宋_GB2312"/>
          <w:sz w:val="32"/>
          <w:szCs w:val="32"/>
        </w:rPr>
        <w:t>《标准化工作导则 第</w:t>
      </w:r>
      <w:r>
        <w:rPr>
          <w:rFonts w:hint="eastAsia" w:ascii="Times New Roman" w:hAnsi="Times New Roman" w:eastAsia="方正仿宋_GB2312" w:cs="Times New Roman"/>
          <w:sz w:val="32"/>
          <w:szCs w:val="32"/>
          <w:highlight w:val="none"/>
        </w:rPr>
        <w:t>1</w:t>
      </w:r>
      <w:r>
        <w:rPr>
          <w:rFonts w:hint="eastAsia" w:ascii="方正仿宋_GB2312" w:hAnsi="方正仿宋_GB2312" w:eastAsia="方正仿宋_GB2312" w:cs="方正仿宋_GB2312"/>
          <w:sz w:val="32"/>
          <w:szCs w:val="32"/>
        </w:rPr>
        <w:t>部分：标准化文件的结构和起草规则》给出的规则起草，该标准编写的主要原则如下：</w:t>
      </w:r>
    </w:p>
    <w:p w14:paraId="6F50D912">
      <w:pPr>
        <w:pStyle w:val="29"/>
        <w:tabs>
          <w:tab w:val="left" w:pos="9000"/>
        </w:tabs>
        <w:adjustRightInd w:val="0"/>
        <w:snapToGrid w:val="0"/>
        <w:spacing w:line="600" w:lineRule="exact"/>
        <w:ind w:firstLine="640" w:firstLineChars="200"/>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rPr>
        <w:t>（1）科学性原则：本标准依据已经发布的相关国家标准、行业标准，借鉴、吸收其他省市</w:t>
      </w:r>
      <w:r>
        <w:rPr>
          <w:rFonts w:hint="eastAsia" w:ascii="方正仿宋_GB2312" w:hAnsi="方正仿宋_GB2312" w:eastAsia="方正仿宋_GB2312" w:cs="方正仿宋_GB2312"/>
          <w:b w:val="0"/>
          <w:bCs w:val="0"/>
          <w:sz w:val="32"/>
          <w:szCs w:val="32"/>
          <w:highlight w:val="none"/>
          <w:lang w:val="en-US" w:eastAsia="zh-CN"/>
        </w:rPr>
        <w:t>大模型相关标准</w:t>
      </w:r>
      <w:r>
        <w:rPr>
          <w:rFonts w:hint="eastAsia" w:ascii="方正仿宋_GB2312" w:hAnsi="方正仿宋_GB2312" w:eastAsia="方正仿宋_GB2312" w:cs="方正仿宋_GB2312"/>
          <w:sz w:val="32"/>
          <w:szCs w:val="32"/>
          <w:highlight w:val="none"/>
          <w:lang w:val="en-US" w:eastAsia="zh-CN"/>
        </w:rPr>
        <w:t>的编制</w:t>
      </w:r>
      <w:r>
        <w:rPr>
          <w:rFonts w:hint="eastAsia" w:ascii="方正仿宋_GB2312" w:hAnsi="方正仿宋_GB2312" w:eastAsia="方正仿宋_GB2312" w:cs="方正仿宋_GB2312"/>
          <w:sz w:val="32"/>
          <w:szCs w:val="32"/>
          <w:highlight w:val="none"/>
        </w:rPr>
        <w:t>经验，结合</w:t>
      </w:r>
      <w:r>
        <w:rPr>
          <w:rFonts w:hint="eastAsia" w:ascii="方正仿宋_GB2312" w:hAnsi="方正仿宋_GB2312" w:eastAsia="方正仿宋_GB2312" w:cs="方正仿宋_GB2312"/>
          <w:sz w:val="32"/>
          <w:szCs w:val="32"/>
          <w:highlight w:val="none"/>
          <w:lang w:val="en-US" w:eastAsia="zh-CN"/>
        </w:rPr>
        <w:t>山东省大模型应用场景实际建设情况</w:t>
      </w:r>
      <w:r>
        <w:rPr>
          <w:rFonts w:hint="eastAsia" w:ascii="方正仿宋_GB2312" w:hAnsi="方正仿宋_GB2312" w:eastAsia="方正仿宋_GB2312" w:cs="方正仿宋_GB2312"/>
          <w:sz w:val="32"/>
          <w:szCs w:val="32"/>
          <w:highlight w:val="none"/>
        </w:rPr>
        <w:t>，进行标准规范的编制，确定标准的结构框架，具有较高的科学性</w:t>
      </w:r>
      <w:r>
        <w:rPr>
          <w:rFonts w:hint="eastAsia" w:ascii="方正仿宋_GB2312" w:hAnsi="方正仿宋_GB2312" w:eastAsia="方正仿宋_GB2312" w:cs="方正仿宋_GB2312"/>
          <w:sz w:val="32"/>
          <w:szCs w:val="32"/>
          <w:highlight w:val="none"/>
          <w:lang w:eastAsia="zh-CN"/>
        </w:rPr>
        <w:t>。</w:t>
      </w:r>
    </w:p>
    <w:p w14:paraId="61E0C52A">
      <w:pPr>
        <w:pStyle w:val="29"/>
        <w:tabs>
          <w:tab w:val="left" w:pos="9000"/>
        </w:tabs>
        <w:adjustRightInd w:val="0"/>
        <w:snapToGrid w:val="0"/>
        <w:spacing w:line="600" w:lineRule="exact"/>
        <w:ind w:firstLine="640" w:firstLineChars="200"/>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rPr>
        <w:t>（2）适用性和可行性：</w:t>
      </w:r>
      <w:r>
        <w:rPr>
          <w:rFonts w:hint="eastAsia" w:ascii="方正仿宋_GB2312" w:hAnsi="Times New Roman" w:eastAsia="方正仿宋_GB2312"/>
          <w:sz w:val="32"/>
          <w:szCs w:val="32"/>
          <w:highlight w:val="none"/>
        </w:rPr>
        <w:t>本</w:t>
      </w:r>
      <w:r>
        <w:rPr>
          <w:rFonts w:hint="eastAsia" w:ascii="方正仿宋_GB2312" w:hAnsi="方正仿宋_GB2312" w:eastAsia="方正仿宋_GB2312" w:cs="方正仿宋_GB2312"/>
          <w:sz w:val="32"/>
          <w:szCs w:val="32"/>
          <w:highlight w:val="none"/>
        </w:rPr>
        <w:t>标准的制定</w:t>
      </w:r>
      <w:r>
        <w:rPr>
          <w:rFonts w:hint="eastAsia" w:ascii="方正仿宋_GB2312" w:hAnsi="仿宋" w:eastAsia="方正仿宋_GB2312"/>
          <w:sz w:val="32"/>
          <w:szCs w:val="32"/>
          <w:highlight w:val="none"/>
        </w:rPr>
        <w:t>结合当前政策，</w:t>
      </w:r>
      <w:r>
        <w:rPr>
          <w:rFonts w:hint="eastAsia" w:ascii="方正仿宋_GB2312" w:hAnsi="方正仿宋_GB2312" w:eastAsia="方正仿宋_GB2312" w:cs="方正仿宋_GB2312"/>
          <w:sz w:val="32"/>
          <w:szCs w:val="32"/>
          <w:highlight w:val="none"/>
        </w:rPr>
        <w:t>立足</w:t>
      </w:r>
      <w:r>
        <w:rPr>
          <w:rFonts w:hint="eastAsia" w:ascii="方正仿宋_GB2312" w:hAnsi="方正仿宋_GB2312" w:eastAsia="方正仿宋_GB2312" w:cs="方正仿宋_GB2312"/>
          <w:sz w:val="32"/>
          <w:szCs w:val="32"/>
          <w:highlight w:val="none"/>
          <w:lang w:val="en-US" w:eastAsia="zh-CN"/>
        </w:rPr>
        <w:t>山东省人工智能大模型</w:t>
      </w:r>
      <w:r>
        <w:rPr>
          <w:rFonts w:hint="eastAsia" w:ascii="方正仿宋_GB2312" w:hAnsi="方正仿宋_GB2312" w:eastAsia="方正仿宋_GB2312" w:cs="方正仿宋_GB2312"/>
          <w:sz w:val="32"/>
          <w:szCs w:val="32"/>
          <w:highlight w:val="none"/>
        </w:rPr>
        <w:t>发展实际，充分调研</w:t>
      </w:r>
      <w:r>
        <w:rPr>
          <w:rFonts w:hint="eastAsia" w:ascii="方正仿宋_GB2312" w:hAnsi="方正仿宋_GB2312" w:eastAsia="方正仿宋_GB2312" w:cs="方正仿宋_GB2312"/>
          <w:sz w:val="32"/>
          <w:szCs w:val="32"/>
          <w:highlight w:val="none"/>
          <w:lang w:val="en-US" w:eastAsia="zh-CN"/>
        </w:rPr>
        <w:t>大模型应用场景</w:t>
      </w:r>
      <w:r>
        <w:rPr>
          <w:rFonts w:hint="eastAsia" w:ascii="方正仿宋_GB2312" w:hAnsi="方正仿宋_GB2312" w:eastAsia="方正仿宋_GB2312" w:cs="方正仿宋_GB2312"/>
          <w:sz w:val="32"/>
          <w:szCs w:val="32"/>
          <w:highlight w:val="none"/>
        </w:rPr>
        <w:t>的</w:t>
      </w:r>
      <w:r>
        <w:rPr>
          <w:rFonts w:hint="eastAsia" w:ascii="方正仿宋_GB2312" w:hAnsi="方正仿宋_GB2312" w:eastAsia="方正仿宋_GB2312" w:cs="方正仿宋_GB2312"/>
          <w:sz w:val="32"/>
          <w:szCs w:val="32"/>
          <w:highlight w:val="none"/>
          <w:lang w:val="en-US" w:eastAsia="zh-CN"/>
        </w:rPr>
        <w:t>实际建设及使用</w:t>
      </w:r>
      <w:r>
        <w:rPr>
          <w:rFonts w:hint="eastAsia" w:ascii="方正仿宋_GB2312" w:hAnsi="方正仿宋_GB2312" w:eastAsia="方正仿宋_GB2312" w:cs="方正仿宋_GB2312"/>
          <w:sz w:val="32"/>
          <w:szCs w:val="32"/>
          <w:highlight w:val="none"/>
        </w:rPr>
        <w:t>情况，符合</w:t>
      </w:r>
      <w:r>
        <w:rPr>
          <w:rFonts w:hint="eastAsia" w:ascii="方正仿宋_GB2312" w:hAnsi="方正仿宋_GB2312" w:eastAsia="方正仿宋_GB2312" w:cs="方正仿宋_GB2312"/>
          <w:sz w:val="32"/>
          <w:szCs w:val="32"/>
          <w:highlight w:val="none"/>
          <w:lang w:val="en-US" w:eastAsia="zh-CN"/>
        </w:rPr>
        <w:t>大模型应用场景分类实际情况</w:t>
      </w:r>
      <w:r>
        <w:rPr>
          <w:rFonts w:hint="eastAsia" w:ascii="方正仿宋_GB2312" w:hAnsi="方正仿宋_GB2312" w:eastAsia="方正仿宋_GB2312" w:cs="方正仿宋_GB2312"/>
          <w:sz w:val="32"/>
          <w:szCs w:val="32"/>
          <w:highlight w:val="none"/>
        </w:rPr>
        <w:t>，对</w:t>
      </w:r>
      <w:r>
        <w:rPr>
          <w:rFonts w:hint="eastAsia" w:ascii="方正仿宋_GB2312" w:hAnsi="方正仿宋_GB2312" w:eastAsia="方正仿宋_GB2312" w:cs="方正仿宋_GB2312"/>
          <w:sz w:val="32"/>
          <w:szCs w:val="32"/>
          <w:highlight w:val="none"/>
          <w:lang w:val="en-US" w:eastAsia="zh-CN"/>
        </w:rPr>
        <w:t>山东省大模型应用场景分类</w:t>
      </w:r>
      <w:r>
        <w:rPr>
          <w:rFonts w:hint="eastAsia" w:ascii="方正仿宋_GB2312" w:hAnsi="方正仿宋_GB2312" w:eastAsia="方正仿宋_GB2312" w:cs="方正仿宋_GB2312"/>
          <w:sz w:val="32"/>
          <w:szCs w:val="32"/>
          <w:highlight w:val="none"/>
        </w:rPr>
        <w:t>提供参考依据</w:t>
      </w:r>
      <w:r>
        <w:rPr>
          <w:rFonts w:hint="eastAsia" w:ascii="方正仿宋_GB2312" w:hAnsi="方正仿宋_GB2312" w:eastAsia="方正仿宋_GB2312" w:cs="方正仿宋_GB2312"/>
          <w:sz w:val="32"/>
          <w:szCs w:val="32"/>
          <w:highlight w:val="none"/>
          <w:lang w:eastAsia="zh-CN"/>
        </w:rPr>
        <w:t>。</w:t>
      </w:r>
    </w:p>
    <w:p w14:paraId="794A7050">
      <w:pPr>
        <w:pStyle w:val="38"/>
        <w:spacing w:line="600" w:lineRule="exact"/>
        <w:ind w:firstLine="640"/>
        <w:rPr>
          <w:rFonts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（3）规范性原则：本标准按照</w:t>
      </w:r>
      <w:r>
        <w:rPr>
          <w:rFonts w:hint="eastAsia" w:ascii="Times New Roman" w:hAnsi="Times New Roman" w:eastAsia="方正仿宋_GB2312" w:cs="Times New Roman"/>
          <w:kern w:val="0"/>
          <w:sz w:val="32"/>
          <w:szCs w:val="32"/>
          <w:highlight w:val="none"/>
          <w:lang w:val="en-US" w:eastAsia="zh-CN" w:bidi="ar-SA"/>
        </w:rPr>
        <w:t>GB/T 1.1-2020</w:t>
      </w:r>
      <w:r>
        <w:rPr>
          <w:rFonts w:hint="eastAsia" w:ascii="方正仿宋_GB2312" w:hAnsi="方正仿宋_GB2312" w:eastAsia="方正仿宋_GB2312" w:cs="方正仿宋_GB2312"/>
          <w:sz w:val="32"/>
          <w:szCs w:val="32"/>
          <w:highlight w:val="none"/>
        </w:rPr>
        <w:t>给出的规则起草，确保了标准格式的规范性、标准语句的简洁合规性。并且按照</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kern w:val="0"/>
          <w:sz w:val="32"/>
          <w:szCs w:val="32"/>
          <w:highlight w:val="none"/>
          <w:lang w:val="en-US" w:eastAsia="zh-CN" w:bidi="ar-SA"/>
        </w:rPr>
        <w:t>GB/Z 42759-2023</w:t>
      </w:r>
      <w:r>
        <w:rPr>
          <w:rFonts w:hint="eastAsia" w:ascii="方正仿宋_GB2312" w:hAnsi="方正仿宋_GB2312" w:eastAsia="方正仿宋_GB2312" w:cs="方正仿宋_GB2312"/>
          <w:sz w:val="32"/>
          <w:szCs w:val="32"/>
          <w:highlight w:val="none"/>
          <w:lang w:eastAsia="zh-CN"/>
        </w:rPr>
        <w:t xml:space="preserve"> 智慧城市 人工智能技术应用场景  分类指南》《</w:t>
      </w:r>
      <w:r>
        <w:rPr>
          <w:rFonts w:hint="eastAsia" w:ascii="Times New Roman" w:hAnsi="Times New Roman" w:eastAsia="方正仿宋_GB2312" w:cs="Times New Roman"/>
          <w:kern w:val="0"/>
          <w:sz w:val="32"/>
          <w:szCs w:val="32"/>
          <w:highlight w:val="none"/>
          <w:lang w:val="en-US" w:eastAsia="zh-CN" w:bidi="ar-SA"/>
        </w:rPr>
        <w:t>GB/T 45288.1-2025</w:t>
      </w:r>
      <w:r>
        <w:rPr>
          <w:rFonts w:hint="eastAsia" w:ascii="方正仿宋_GB2312" w:hAnsi="方正仿宋_GB2312" w:eastAsia="方正仿宋_GB2312" w:cs="方正仿宋_GB2312"/>
          <w:sz w:val="32"/>
          <w:szCs w:val="32"/>
          <w:highlight w:val="none"/>
          <w:lang w:eastAsia="zh-CN"/>
        </w:rPr>
        <w:t xml:space="preserve"> 人工智能 大模型 第1部分：通用要求》《</w:t>
      </w:r>
      <w:r>
        <w:rPr>
          <w:rFonts w:hint="eastAsia" w:ascii="Times New Roman" w:hAnsi="Times New Roman" w:eastAsia="方正仿宋_GB2312" w:cs="Times New Roman"/>
          <w:kern w:val="0"/>
          <w:sz w:val="32"/>
          <w:szCs w:val="32"/>
          <w:highlight w:val="none"/>
          <w:lang w:val="en-US" w:eastAsia="zh-CN" w:bidi="ar-SA"/>
        </w:rPr>
        <w:t>GB/T 45288.3-2025</w:t>
      </w:r>
      <w:r>
        <w:rPr>
          <w:rFonts w:hint="eastAsia" w:ascii="方正仿宋_GB2312" w:hAnsi="方正仿宋_GB2312" w:eastAsia="方正仿宋_GB2312" w:cs="方正仿宋_GB2312"/>
          <w:sz w:val="32"/>
          <w:szCs w:val="32"/>
          <w:highlight w:val="none"/>
          <w:lang w:eastAsia="zh-CN"/>
        </w:rPr>
        <w:t xml:space="preserve"> 人工智能 大模型 第</w:t>
      </w:r>
      <w:r>
        <w:rPr>
          <w:rFonts w:hint="eastAsia" w:ascii="Times New Roman" w:hAnsi="Times New Roman" w:eastAsia="方正仿宋_GB2312" w:cs="Times New Roman"/>
          <w:kern w:val="0"/>
          <w:sz w:val="32"/>
          <w:szCs w:val="32"/>
          <w:highlight w:val="none"/>
          <w:lang w:val="en-US" w:eastAsia="zh-CN" w:bidi="ar-SA"/>
        </w:rPr>
        <w:t>3</w:t>
      </w:r>
      <w:r>
        <w:rPr>
          <w:rFonts w:hint="eastAsia" w:ascii="方正仿宋_GB2312" w:hAnsi="方正仿宋_GB2312" w:eastAsia="方正仿宋_GB2312" w:cs="方正仿宋_GB2312"/>
          <w:sz w:val="32"/>
          <w:szCs w:val="32"/>
          <w:highlight w:val="none"/>
          <w:lang w:eastAsia="zh-CN"/>
        </w:rPr>
        <w:t>部分：服务能力成熟度评估》</w:t>
      </w:r>
      <w:r>
        <w:rPr>
          <w:rFonts w:hint="eastAsia" w:ascii="方正仿宋_GB2312" w:hAnsi="方正仿宋_GB2312" w:eastAsia="方正仿宋_GB2312" w:cs="方正仿宋_GB2312"/>
          <w:sz w:val="32"/>
          <w:szCs w:val="32"/>
          <w:highlight w:val="none"/>
        </w:rPr>
        <w:t>等现行国家和地方标准的基础上，结合</w:t>
      </w:r>
      <w:r>
        <w:rPr>
          <w:rFonts w:hint="eastAsia" w:ascii="方正仿宋_GB2312" w:hAnsi="方正仿宋_GB2312" w:eastAsia="方正仿宋_GB2312" w:cs="方正仿宋_GB2312"/>
          <w:sz w:val="32"/>
          <w:szCs w:val="32"/>
          <w:highlight w:val="none"/>
          <w:lang w:val="en-US" w:eastAsia="zh-CN"/>
        </w:rPr>
        <w:t>大模型应用场景的实际分类和建设情况</w:t>
      </w:r>
      <w:r>
        <w:rPr>
          <w:rFonts w:hint="eastAsia" w:ascii="方正仿宋_GB2312" w:hAnsi="方正仿宋_GB2312" w:eastAsia="方正仿宋_GB2312" w:cs="方正仿宋_GB2312"/>
          <w:sz w:val="32"/>
          <w:szCs w:val="32"/>
          <w:highlight w:val="none"/>
        </w:rPr>
        <w:t>，进行标准的编制。</w:t>
      </w:r>
    </w:p>
    <w:p w14:paraId="64E7BDBB">
      <w:pPr>
        <w:pStyle w:val="29"/>
        <w:tabs>
          <w:tab w:val="left" w:pos="9000"/>
        </w:tabs>
        <w:adjustRightInd w:val="0"/>
        <w:snapToGrid w:val="0"/>
        <w:spacing w:line="60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（二）标准主要技术内容</w:t>
      </w:r>
    </w:p>
    <w:p w14:paraId="3F0FF332">
      <w:pPr>
        <w:pStyle w:val="29"/>
        <w:tabs>
          <w:tab w:val="left" w:pos="9000"/>
        </w:tabs>
        <w:adjustRightInd w:val="0"/>
        <w:snapToGrid w:val="0"/>
        <w:spacing w:line="600" w:lineRule="exact"/>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本文件</w:t>
      </w:r>
      <w:r>
        <w:rPr>
          <w:rFonts w:hint="eastAsia" w:ascii="方正仿宋_GB2312" w:hAnsi="方正仿宋_GB2312" w:eastAsia="方正仿宋_GB2312" w:cs="方正仿宋_GB2312"/>
          <w:sz w:val="32"/>
          <w:szCs w:val="32"/>
          <w:highlight w:val="none"/>
          <w:lang w:val="en-US" w:eastAsia="zh-CN"/>
        </w:rPr>
        <w:t>给出</w:t>
      </w:r>
      <w:r>
        <w:rPr>
          <w:rFonts w:hint="eastAsia" w:ascii="方正仿宋_GB2312" w:hAnsi="方正仿宋_GB2312" w:eastAsia="方正仿宋_GB2312" w:cs="方正仿宋_GB2312"/>
          <w:sz w:val="32"/>
          <w:szCs w:val="32"/>
          <w:highlight w:val="none"/>
        </w:rPr>
        <w:t>了行业大模型在制造业中的应用场景分类，包括行业通用场景及行业专用场景。</w:t>
      </w:r>
    </w:p>
    <w:p w14:paraId="247B0A02">
      <w:pPr>
        <w:pStyle w:val="29"/>
        <w:tabs>
          <w:tab w:val="left" w:pos="7325"/>
        </w:tabs>
        <w:adjustRightInd w:val="0"/>
        <w:snapToGrid w:val="0"/>
        <w:spacing w:line="600" w:lineRule="exact"/>
        <w:ind w:firstLine="640" w:firstLineChars="200"/>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rPr>
        <w:t>本文件适用于指导制造业行业大模型应用场景的分类工作</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lang w:eastAsia="zh-CN"/>
        </w:rPr>
        <w:tab/>
      </w:r>
    </w:p>
    <w:p w14:paraId="03260976">
      <w:pPr>
        <w:pStyle w:val="29"/>
        <w:tabs>
          <w:tab w:val="left" w:pos="9000"/>
        </w:tabs>
        <w:adjustRightInd w:val="0"/>
        <w:snapToGrid w:val="0"/>
        <w:spacing w:line="600" w:lineRule="exact"/>
        <w:ind w:firstLine="640" w:firstLineChars="200"/>
        <w:rPr>
          <w:rFonts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本文件主要技术内容包括：</w:t>
      </w:r>
    </w:p>
    <w:p w14:paraId="3F63D142">
      <w:pPr>
        <w:pStyle w:val="29"/>
        <w:tabs>
          <w:tab w:val="left" w:pos="9000"/>
        </w:tabs>
        <w:adjustRightInd w:val="0"/>
        <w:snapToGrid w:val="0"/>
        <w:spacing w:line="600" w:lineRule="exact"/>
        <w:ind w:firstLine="640" w:firstLineChars="200"/>
        <w:rPr>
          <w:rFonts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w:t>
      </w:r>
      <w:r>
        <w:rPr>
          <w:rFonts w:hint="eastAsia" w:ascii="Times New Roman" w:hAnsi="Times New Roman" w:eastAsia="方正仿宋_GB2312" w:cs="Times New Roman"/>
          <w:sz w:val="32"/>
          <w:szCs w:val="32"/>
          <w:highlight w:val="none"/>
        </w:rPr>
        <w:t>1</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术语和定义</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表明本标准需要界定的术语和定义</w:t>
      </w:r>
    </w:p>
    <w:p w14:paraId="0315BE15">
      <w:pPr>
        <w:pStyle w:val="29"/>
        <w:tabs>
          <w:tab w:val="left" w:pos="9000"/>
        </w:tabs>
        <w:adjustRightInd w:val="0"/>
        <w:snapToGrid w:val="0"/>
        <w:spacing w:line="600" w:lineRule="exact"/>
        <w:ind w:firstLine="640" w:firstLineChars="200"/>
        <w:rPr>
          <w:rFonts w:hint="eastAsia"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rPr>
        <w:t>（</w:t>
      </w:r>
      <w:r>
        <w:rPr>
          <w:rFonts w:hint="eastAsia" w:ascii="Times New Roman" w:hAnsi="Times New Roman" w:eastAsia="方正仿宋_GB2312" w:cs="Times New Roman"/>
          <w:sz w:val="32"/>
          <w:szCs w:val="32"/>
          <w:highlight w:val="none"/>
        </w:rPr>
        <w:t>2</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分类原则：表明了科学性、导向性、独立性、实用性的原则</w:t>
      </w:r>
    </w:p>
    <w:p w14:paraId="454072D0">
      <w:pPr>
        <w:pStyle w:val="29"/>
        <w:tabs>
          <w:tab w:val="left" w:pos="9000"/>
        </w:tabs>
        <w:adjustRightInd w:val="0"/>
        <w:snapToGrid w:val="0"/>
        <w:spacing w:line="600" w:lineRule="exact"/>
        <w:ind w:firstLine="640" w:firstLineChars="200"/>
        <w:rPr>
          <w:rFonts w:hint="eastAsia"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lang w:val="en-US" w:eastAsia="zh-CN"/>
        </w:rPr>
        <w:t>（</w:t>
      </w:r>
      <w:r>
        <w:rPr>
          <w:rFonts w:hint="eastAsia" w:ascii="Times New Roman" w:hAnsi="Times New Roman" w:eastAsia="方正仿宋_GB2312" w:cs="Times New Roman"/>
          <w:sz w:val="32"/>
          <w:szCs w:val="32"/>
          <w:highlight w:val="none"/>
          <w:lang w:val="en-US" w:eastAsia="zh-CN"/>
        </w:rPr>
        <w:t>3</w:t>
      </w:r>
      <w:r>
        <w:rPr>
          <w:rFonts w:hint="eastAsia" w:ascii="方正仿宋_GB2312" w:hAnsi="方正仿宋_GB2312" w:eastAsia="方正仿宋_GB2312" w:cs="方正仿宋_GB2312"/>
          <w:sz w:val="32"/>
          <w:szCs w:val="32"/>
          <w:highlight w:val="none"/>
          <w:lang w:val="en-US" w:eastAsia="zh-CN"/>
        </w:rPr>
        <w:t>）行业通用场景：给出了研发设计、生产制造、供销服务、运维售后、经营管理、产业协同等方面的描述；</w:t>
      </w:r>
    </w:p>
    <w:p w14:paraId="4EC90D0A">
      <w:pPr>
        <w:pStyle w:val="29"/>
        <w:tabs>
          <w:tab w:val="left" w:pos="9000"/>
        </w:tabs>
        <w:adjustRightInd w:val="0"/>
        <w:snapToGrid w:val="0"/>
        <w:spacing w:line="600" w:lineRule="exact"/>
        <w:ind w:firstLine="640" w:firstLineChars="200"/>
        <w:rPr>
          <w:rFonts w:hint="default"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lang w:val="en-US" w:eastAsia="zh-CN"/>
        </w:rPr>
        <w:t>（</w:t>
      </w:r>
      <w:r>
        <w:rPr>
          <w:rFonts w:hint="eastAsia" w:ascii="Times New Roman" w:hAnsi="Times New Roman" w:eastAsia="方正仿宋_GB2312" w:cs="Times New Roman"/>
          <w:sz w:val="32"/>
          <w:szCs w:val="32"/>
          <w:highlight w:val="none"/>
          <w:lang w:val="en-US" w:eastAsia="zh-CN"/>
        </w:rPr>
        <w:t>4</w:t>
      </w:r>
      <w:r>
        <w:rPr>
          <w:rFonts w:hint="eastAsia" w:ascii="方正仿宋_GB2312" w:hAnsi="方正仿宋_GB2312" w:eastAsia="方正仿宋_GB2312" w:cs="方正仿宋_GB2312"/>
          <w:sz w:val="32"/>
          <w:szCs w:val="32"/>
          <w:highlight w:val="none"/>
          <w:lang w:val="en-US" w:eastAsia="zh-CN"/>
        </w:rPr>
        <w:t>）行业专用场景：本类场景为大模型在制造业的专用应用场景，覆盖电子信息、轻工制造、化学工业、石油化工、汽车工业、机械装备、纺织服装、钢铁工业、有色金属、食品工业十大细分行业。场景立足各行业特有的生产工艺、作业工况与业务需求打造，行业属性鲜明、应用针对性强，仅适用于对应细分领域。行业专用场景划分见标准文本附录A。</w:t>
      </w:r>
    </w:p>
    <w:p w14:paraId="7DF6CB51">
      <w:pPr>
        <w:pStyle w:val="29"/>
        <w:tabs>
          <w:tab w:val="left" w:pos="9000"/>
        </w:tabs>
        <w:adjustRightInd w:val="0"/>
        <w:snapToGrid w:val="0"/>
        <w:spacing w:line="60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（三）确定本标准主要技术内容的依据</w:t>
      </w:r>
    </w:p>
    <w:p w14:paraId="7B532599">
      <w:pPr>
        <w:adjustRightInd w:val="0"/>
        <w:snapToGrid w:val="0"/>
        <w:spacing w:line="600" w:lineRule="exact"/>
        <w:ind w:firstLine="640" w:firstLineChars="200"/>
        <w:outlineLvl w:val="2"/>
        <w:rPr>
          <w:rFonts w:ascii="方正仿宋_GB2312" w:hAnsi="方正仿宋_GB2312" w:eastAsia="方正仿宋_GB2312" w:cs="方正仿宋_GB2312"/>
          <w:kern w:val="0"/>
          <w:sz w:val="32"/>
          <w:szCs w:val="32"/>
          <w:highlight w:val="none"/>
        </w:rPr>
      </w:pPr>
      <w:r>
        <w:rPr>
          <w:rFonts w:hint="eastAsia" w:ascii="方正仿宋_GB2312" w:hAnsi="方正仿宋_GB2312" w:eastAsia="方正仿宋_GB2312" w:cs="方正仿宋_GB2312"/>
          <w:kern w:val="0"/>
          <w:sz w:val="32"/>
          <w:szCs w:val="32"/>
          <w:highlight w:val="none"/>
        </w:rPr>
        <w:t>1.相关标准和技术文献</w:t>
      </w:r>
    </w:p>
    <w:p w14:paraId="459A01AF">
      <w:pPr>
        <w:pStyle w:val="29"/>
        <w:tabs>
          <w:tab w:val="left" w:pos="9000"/>
        </w:tabs>
        <w:adjustRightInd w:val="0"/>
        <w:snapToGrid w:val="0"/>
        <w:spacing w:line="600" w:lineRule="exact"/>
        <w:ind w:firstLine="640" w:firstLineChars="200"/>
        <w:outlineLvl w:val="2"/>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lang w:val="en-US" w:eastAsia="zh-CN"/>
        </w:rPr>
        <w:t>1</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sz w:val="32"/>
          <w:szCs w:val="32"/>
          <w:highlight w:val="none"/>
          <w:lang w:eastAsia="zh-CN"/>
        </w:rPr>
        <w:t>B/Z 42759-2023</w:t>
      </w:r>
      <w:r>
        <w:rPr>
          <w:rFonts w:hint="eastAsia" w:ascii="方正仿宋_GB2312" w:hAnsi="方正仿宋_GB2312" w:eastAsia="方正仿宋_GB2312" w:cs="方正仿宋_GB2312"/>
          <w:sz w:val="32"/>
          <w:szCs w:val="32"/>
          <w:highlight w:val="none"/>
          <w:lang w:eastAsia="zh-CN"/>
        </w:rPr>
        <w:t xml:space="preserve"> 智慧城市 人工智能技术应用场景  分类指南</w:t>
      </w:r>
    </w:p>
    <w:p w14:paraId="509D8D81">
      <w:pPr>
        <w:pStyle w:val="29"/>
        <w:tabs>
          <w:tab w:val="left" w:pos="9000"/>
        </w:tabs>
        <w:adjustRightInd w:val="0"/>
        <w:snapToGrid w:val="0"/>
        <w:spacing w:line="600" w:lineRule="exact"/>
        <w:ind w:firstLine="640" w:firstLineChars="200"/>
        <w:outlineLvl w:val="2"/>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sz w:val="32"/>
          <w:szCs w:val="32"/>
          <w:highlight w:val="none"/>
          <w:lang w:eastAsia="zh-CN"/>
        </w:rPr>
        <w:t>GB/T 45288.1-2025</w:t>
      </w:r>
      <w:r>
        <w:rPr>
          <w:rFonts w:hint="eastAsia" w:ascii="方正仿宋_GB2312" w:hAnsi="方正仿宋_GB2312" w:eastAsia="方正仿宋_GB2312" w:cs="方正仿宋_GB2312"/>
          <w:sz w:val="32"/>
          <w:szCs w:val="32"/>
          <w:highlight w:val="none"/>
          <w:lang w:eastAsia="zh-CN"/>
        </w:rPr>
        <w:t xml:space="preserve"> 人工智能 大模型  第</w:t>
      </w:r>
      <w:r>
        <w:rPr>
          <w:rFonts w:hint="eastAsia" w:ascii="Times New Roman" w:hAnsi="Times New Roman" w:eastAsia="方正仿宋_GB2312" w:cs="Times New Roman"/>
          <w:sz w:val="32"/>
          <w:szCs w:val="32"/>
          <w:highlight w:val="none"/>
          <w:lang w:eastAsia="zh-CN"/>
        </w:rPr>
        <w:t>1</w:t>
      </w:r>
      <w:r>
        <w:rPr>
          <w:rFonts w:hint="eastAsia" w:ascii="方正仿宋_GB2312" w:hAnsi="方正仿宋_GB2312" w:eastAsia="方正仿宋_GB2312" w:cs="方正仿宋_GB2312"/>
          <w:sz w:val="32"/>
          <w:szCs w:val="32"/>
          <w:highlight w:val="none"/>
          <w:lang w:eastAsia="zh-CN"/>
        </w:rPr>
        <w:t>部分：通用要求</w:t>
      </w:r>
    </w:p>
    <w:p w14:paraId="57AE32D7">
      <w:pPr>
        <w:pStyle w:val="29"/>
        <w:tabs>
          <w:tab w:val="left" w:pos="9000"/>
        </w:tabs>
        <w:adjustRightInd w:val="0"/>
        <w:snapToGrid w:val="0"/>
        <w:spacing w:line="600" w:lineRule="exact"/>
        <w:ind w:firstLine="640" w:firstLineChars="200"/>
        <w:outlineLvl w:val="2"/>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lang w:val="en-US" w:eastAsia="zh-CN"/>
        </w:rPr>
        <w:t>3</w:t>
      </w:r>
      <w:r>
        <w:rPr>
          <w:rFonts w:hint="eastAsia" w:ascii="方正仿宋_GB2312" w:hAnsi="方正仿宋_GB2312" w:eastAsia="方正仿宋_GB2312" w:cs="方正仿宋_GB2312"/>
          <w:sz w:val="32"/>
          <w:szCs w:val="32"/>
          <w:highlight w:val="none"/>
          <w:lang w:eastAsia="zh-CN"/>
        </w:rPr>
        <w:t>）</w:t>
      </w:r>
      <w:r>
        <w:rPr>
          <w:rFonts w:hint="eastAsia" w:ascii="Times New Roman" w:hAnsi="Times New Roman" w:eastAsia="方正仿宋_GB2312" w:cs="Times New Roman"/>
          <w:sz w:val="32"/>
          <w:szCs w:val="32"/>
          <w:highlight w:val="none"/>
          <w:lang w:eastAsia="zh-CN"/>
        </w:rPr>
        <w:t>GB/T 45288.3-2025</w:t>
      </w:r>
      <w:r>
        <w:rPr>
          <w:rFonts w:hint="eastAsia" w:ascii="方正仿宋_GB2312" w:hAnsi="方正仿宋_GB2312" w:eastAsia="方正仿宋_GB2312" w:cs="方正仿宋_GB2312"/>
          <w:sz w:val="32"/>
          <w:szCs w:val="32"/>
          <w:highlight w:val="none"/>
          <w:lang w:eastAsia="zh-CN"/>
        </w:rPr>
        <w:t xml:space="preserve"> 人工智能 大模型  第</w:t>
      </w:r>
      <w:r>
        <w:rPr>
          <w:rFonts w:hint="eastAsia" w:ascii="Times New Roman" w:hAnsi="Times New Roman" w:eastAsia="方正仿宋_GB2312" w:cs="Times New Roman"/>
          <w:sz w:val="32"/>
          <w:szCs w:val="32"/>
          <w:highlight w:val="none"/>
          <w:lang w:eastAsia="zh-CN"/>
        </w:rPr>
        <w:t>3</w:t>
      </w:r>
      <w:r>
        <w:rPr>
          <w:rFonts w:hint="eastAsia" w:ascii="方正仿宋_GB2312" w:hAnsi="方正仿宋_GB2312" w:eastAsia="方正仿宋_GB2312" w:cs="方正仿宋_GB2312"/>
          <w:sz w:val="32"/>
          <w:szCs w:val="32"/>
          <w:highlight w:val="none"/>
          <w:lang w:eastAsia="zh-CN"/>
        </w:rPr>
        <w:t>部分：服务能力成熟度评估</w:t>
      </w:r>
    </w:p>
    <w:p w14:paraId="064D2F09">
      <w:pPr>
        <w:pStyle w:val="29"/>
        <w:tabs>
          <w:tab w:val="left" w:pos="9000"/>
        </w:tabs>
        <w:adjustRightInd w:val="0"/>
        <w:snapToGrid w:val="0"/>
        <w:spacing w:line="600" w:lineRule="exact"/>
        <w:ind w:firstLine="640" w:firstLineChars="200"/>
        <w:outlineLvl w:val="2"/>
        <w:rPr>
          <w:rFonts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2.标准编制背景</w:t>
      </w:r>
    </w:p>
    <w:p w14:paraId="1D6004F5">
      <w:pPr>
        <w:spacing w:line="600" w:lineRule="exact"/>
        <w:ind w:firstLine="640" w:firstLineChars="200"/>
        <w:rPr>
          <w:rFonts w:hint="eastAsia" w:ascii="方正仿宋_GB2312" w:hAnsi="仿宋" w:eastAsia="方正仿宋_GB2312" w:cs="宋体"/>
          <w:color w:val="auto"/>
          <w:kern w:val="0"/>
          <w:sz w:val="32"/>
          <w:szCs w:val="32"/>
          <w:highlight w:val="none"/>
        </w:rPr>
      </w:pPr>
      <w:r>
        <w:rPr>
          <w:rFonts w:hint="eastAsia" w:ascii="方正仿宋_GB2312" w:hAnsi="仿宋" w:eastAsia="方正仿宋_GB2312" w:cs="宋体"/>
          <w:color w:val="auto"/>
          <w:kern w:val="0"/>
          <w:sz w:val="32"/>
          <w:szCs w:val="32"/>
          <w:highlight w:val="none"/>
        </w:rPr>
        <w:t>当前，大模型</w:t>
      </w:r>
      <w:r>
        <w:rPr>
          <w:rFonts w:hint="eastAsia" w:ascii="方正仿宋_GB2312" w:hAnsi="仿宋" w:eastAsia="方正仿宋_GB2312" w:cs="宋体"/>
          <w:color w:val="auto"/>
          <w:kern w:val="0"/>
          <w:sz w:val="32"/>
          <w:szCs w:val="32"/>
          <w:highlight w:val="none"/>
          <w:lang w:val="en-US" w:eastAsia="zh-CN"/>
        </w:rPr>
        <w:t>及相关技术</w:t>
      </w:r>
      <w:r>
        <w:rPr>
          <w:rFonts w:hint="eastAsia" w:ascii="方正仿宋_GB2312" w:hAnsi="仿宋" w:eastAsia="方正仿宋_GB2312" w:cs="宋体"/>
          <w:color w:val="auto"/>
          <w:kern w:val="0"/>
          <w:sz w:val="32"/>
          <w:szCs w:val="32"/>
          <w:highlight w:val="none"/>
        </w:rPr>
        <w:t>已成为引领科技变革、驱动数字经济高质量发展的核心动能，是我国抢占全球科技竞争主动权的关键战略方向。国家及山东省高度重视大模型</w:t>
      </w:r>
      <w:r>
        <w:rPr>
          <w:rFonts w:hint="eastAsia" w:ascii="方正仿宋_GB2312" w:hAnsi="仿宋" w:eastAsia="方正仿宋_GB2312" w:cs="宋体"/>
          <w:color w:val="auto"/>
          <w:kern w:val="0"/>
          <w:sz w:val="32"/>
          <w:szCs w:val="32"/>
          <w:highlight w:val="none"/>
          <w:lang w:val="en-US" w:eastAsia="zh-CN"/>
        </w:rPr>
        <w:t>的</w:t>
      </w:r>
      <w:r>
        <w:rPr>
          <w:rFonts w:hint="eastAsia" w:ascii="方正仿宋_GB2312" w:hAnsi="仿宋" w:eastAsia="方正仿宋_GB2312" w:cs="宋体"/>
          <w:color w:val="auto"/>
          <w:kern w:val="0"/>
          <w:sz w:val="32"/>
          <w:szCs w:val="32"/>
          <w:highlight w:val="none"/>
        </w:rPr>
        <w:t>产业发展，持续强化顶层设计，出台一系列政策</w:t>
      </w:r>
      <w:r>
        <w:rPr>
          <w:rFonts w:hint="eastAsia" w:ascii="方正仿宋_GB2312" w:hAnsi="仿宋" w:eastAsia="方正仿宋_GB2312" w:cs="宋体"/>
          <w:color w:val="auto"/>
          <w:kern w:val="0"/>
          <w:sz w:val="32"/>
          <w:szCs w:val="32"/>
          <w:highlight w:val="none"/>
          <w:lang w:val="en-US" w:eastAsia="zh-CN"/>
        </w:rPr>
        <w:t>鼓励大模型</w:t>
      </w:r>
      <w:r>
        <w:rPr>
          <w:rFonts w:hint="eastAsia" w:ascii="方正仿宋_GB2312" w:hAnsi="仿宋" w:eastAsia="方正仿宋_GB2312" w:cs="宋体"/>
          <w:color w:val="auto"/>
          <w:kern w:val="0"/>
          <w:sz w:val="32"/>
          <w:szCs w:val="32"/>
          <w:highlight w:val="none"/>
        </w:rPr>
        <w:t>发展</w:t>
      </w:r>
      <w:r>
        <w:rPr>
          <w:rFonts w:hint="eastAsia" w:ascii="方正仿宋_GB2312" w:hAnsi="仿宋" w:eastAsia="方正仿宋_GB2312" w:cs="宋体"/>
          <w:color w:val="auto"/>
          <w:kern w:val="0"/>
          <w:sz w:val="32"/>
          <w:szCs w:val="32"/>
          <w:highlight w:val="none"/>
          <w:lang w:eastAsia="zh-CN"/>
        </w:rPr>
        <w:t>，</w:t>
      </w:r>
      <w:r>
        <w:rPr>
          <w:rFonts w:hint="eastAsia" w:ascii="方正仿宋_GB2312" w:hAnsi="仿宋" w:eastAsia="方正仿宋_GB2312" w:cs="宋体"/>
          <w:color w:val="auto"/>
          <w:kern w:val="0"/>
          <w:sz w:val="32"/>
          <w:szCs w:val="32"/>
          <w:highlight w:val="none"/>
        </w:rPr>
        <w:t>规范</w:t>
      </w:r>
      <w:r>
        <w:rPr>
          <w:rFonts w:hint="eastAsia" w:ascii="方正仿宋_GB2312" w:hAnsi="仿宋" w:eastAsia="方正仿宋_GB2312" w:cs="宋体"/>
          <w:color w:val="auto"/>
          <w:kern w:val="0"/>
          <w:sz w:val="32"/>
          <w:szCs w:val="32"/>
          <w:highlight w:val="none"/>
          <w:lang w:val="en-US" w:eastAsia="zh-CN"/>
        </w:rPr>
        <w:t>产业和</w:t>
      </w:r>
      <w:r>
        <w:rPr>
          <w:rFonts w:hint="eastAsia" w:ascii="方正仿宋_GB2312" w:hAnsi="仿宋" w:eastAsia="方正仿宋_GB2312" w:cs="宋体"/>
          <w:color w:val="auto"/>
          <w:kern w:val="0"/>
          <w:sz w:val="32"/>
          <w:szCs w:val="32"/>
          <w:highlight w:val="none"/>
        </w:rPr>
        <w:t>行业建设。</w:t>
      </w:r>
    </w:p>
    <w:p w14:paraId="21D057EB">
      <w:pPr>
        <w:spacing w:line="600" w:lineRule="exact"/>
        <w:ind w:firstLine="640" w:firstLineChars="200"/>
        <w:rPr>
          <w:rFonts w:hint="eastAsia" w:ascii="方正仿宋_GB2312" w:hAnsi="仿宋" w:eastAsia="方正仿宋_GB2312" w:cs="宋体"/>
          <w:color w:val="auto"/>
          <w:kern w:val="0"/>
          <w:sz w:val="32"/>
          <w:szCs w:val="32"/>
          <w:highlight w:val="none"/>
        </w:rPr>
      </w:pPr>
      <w:r>
        <w:rPr>
          <w:rFonts w:hint="eastAsia" w:ascii="方正仿宋_GB2312" w:hAnsi="仿宋" w:eastAsia="方正仿宋_GB2312" w:cs="宋体"/>
          <w:color w:val="auto"/>
          <w:kern w:val="0"/>
          <w:sz w:val="32"/>
          <w:szCs w:val="32"/>
          <w:highlight w:val="none"/>
        </w:rPr>
        <w:t>国家层面</w:t>
      </w:r>
      <w:r>
        <w:rPr>
          <w:rFonts w:hint="eastAsia" w:ascii="方正仿宋_GB2312" w:hAnsi="仿宋" w:eastAsia="方正仿宋_GB2312" w:cs="宋体"/>
          <w:color w:val="auto"/>
          <w:kern w:val="0"/>
          <w:sz w:val="32"/>
          <w:szCs w:val="32"/>
          <w:highlight w:val="none"/>
          <w:lang w:eastAsia="zh-CN"/>
        </w:rPr>
        <w:t>，</w:t>
      </w:r>
      <w:r>
        <w:rPr>
          <w:rFonts w:hint="eastAsia" w:ascii="方正仿宋_GB2312" w:hAnsi="仿宋" w:eastAsia="方正仿宋_GB2312" w:cs="宋体"/>
          <w:color w:val="auto"/>
          <w:kern w:val="0"/>
          <w:sz w:val="32"/>
          <w:szCs w:val="32"/>
          <w:highlight w:val="none"/>
        </w:rPr>
        <w:t>先后印发《关于加快场景创新以人工智能高水平应用促进经济高质量发展的指导意见》《信息化标准建设行动计划(</w:t>
      </w:r>
      <w:r>
        <w:rPr>
          <w:rFonts w:hint="eastAsia" w:ascii="Times New Roman" w:hAnsi="Times New Roman" w:eastAsia="方正仿宋_GB2312" w:cs="Times New Roman"/>
          <w:kern w:val="0"/>
          <w:sz w:val="32"/>
          <w:szCs w:val="32"/>
          <w:highlight w:val="none"/>
          <w:lang w:val="en-US" w:eastAsia="zh-CN" w:bidi="ar-SA"/>
        </w:rPr>
        <w:t>2024-2027</w:t>
      </w:r>
      <w:r>
        <w:rPr>
          <w:rFonts w:hint="eastAsia" w:ascii="方正仿宋_GB2312" w:hAnsi="仿宋" w:eastAsia="方正仿宋_GB2312" w:cs="宋体"/>
          <w:color w:val="auto"/>
          <w:kern w:val="0"/>
          <w:sz w:val="32"/>
          <w:szCs w:val="32"/>
          <w:highlight w:val="none"/>
        </w:rPr>
        <w:t>年)》《中小企业数字化赋能专项行动方案（</w:t>
      </w:r>
      <w:r>
        <w:rPr>
          <w:rFonts w:hint="eastAsia" w:ascii="Times New Roman" w:hAnsi="Times New Roman" w:eastAsia="方正仿宋_GB2312" w:cs="Times New Roman"/>
          <w:kern w:val="0"/>
          <w:sz w:val="32"/>
          <w:szCs w:val="32"/>
          <w:highlight w:val="none"/>
          <w:lang w:val="en-US" w:eastAsia="zh-CN" w:bidi="ar-SA"/>
        </w:rPr>
        <w:t>2025-2027</w:t>
      </w:r>
      <w:r>
        <w:rPr>
          <w:rFonts w:hint="eastAsia" w:ascii="方正仿宋_GB2312" w:hAnsi="仿宋" w:eastAsia="方正仿宋_GB2312" w:cs="宋体"/>
          <w:color w:val="auto"/>
          <w:kern w:val="0"/>
          <w:sz w:val="32"/>
          <w:szCs w:val="32"/>
          <w:highlight w:val="none"/>
        </w:rPr>
        <w:t>年）》</w:t>
      </w:r>
      <w:r>
        <w:rPr>
          <w:rFonts w:hint="eastAsia" w:ascii="方正仿宋_GB2312" w:hAnsi="仿宋" w:eastAsia="方正仿宋_GB2312" w:cs="宋体"/>
          <w:color w:val="auto"/>
          <w:kern w:val="0"/>
          <w:sz w:val="32"/>
          <w:szCs w:val="32"/>
          <w:highlight w:val="none"/>
          <w:lang w:eastAsia="zh-CN"/>
        </w:rPr>
        <w:t>《国务院关于深入实施“人工智能+”行动的意见》</w:t>
      </w:r>
      <w:r>
        <w:rPr>
          <w:rFonts w:hint="eastAsia" w:ascii="方正仿宋_GB2312" w:hAnsi="仿宋" w:eastAsia="方正仿宋_GB2312" w:cs="宋体"/>
          <w:color w:val="auto"/>
          <w:kern w:val="0"/>
          <w:sz w:val="32"/>
          <w:szCs w:val="32"/>
          <w:highlight w:val="none"/>
        </w:rPr>
        <w:t>等政策，鼓励各行业挖掘人工智能应用场景，加快大模型技术落地与标准化体系建设。山东省</w:t>
      </w:r>
      <w:r>
        <w:rPr>
          <w:rFonts w:hint="eastAsia" w:ascii="方正仿宋_GB2312" w:hAnsi="仿宋" w:eastAsia="方正仿宋_GB2312" w:cs="宋体"/>
          <w:color w:val="auto"/>
          <w:kern w:val="0"/>
          <w:sz w:val="32"/>
          <w:szCs w:val="32"/>
          <w:highlight w:val="none"/>
          <w:lang w:val="en-US" w:eastAsia="zh-CN"/>
        </w:rPr>
        <w:t>层面，</w:t>
      </w:r>
      <w:r>
        <w:rPr>
          <w:rFonts w:hint="eastAsia" w:ascii="方正仿宋_GB2312" w:hAnsi="仿宋" w:eastAsia="方正仿宋_GB2312" w:cs="宋体"/>
          <w:color w:val="auto"/>
          <w:kern w:val="0"/>
          <w:sz w:val="32"/>
          <w:szCs w:val="32"/>
          <w:highlight w:val="none"/>
        </w:rPr>
        <w:t>积极衔接国家战略，出台《关于加快大模型产业高质量发展的指导意见》《山东省人工智能产业科技创新行动计划（</w:t>
      </w:r>
      <w:r>
        <w:rPr>
          <w:rFonts w:hint="eastAsia" w:ascii="Times New Roman" w:hAnsi="Times New Roman" w:eastAsia="方正仿宋_GB2312" w:cs="Times New Roman"/>
          <w:kern w:val="0"/>
          <w:sz w:val="32"/>
          <w:szCs w:val="32"/>
          <w:highlight w:val="none"/>
          <w:lang w:val="en-US" w:eastAsia="zh-CN" w:bidi="ar-SA"/>
        </w:rPr>
        <w:t>2025—2027</w:t>
      </w:r>
      <w:r>
        <w:rPr>
          <w:rFonts w:hint="eastAsia" w:ascii="方正仿宋_GB2312" w:hAnsi="仿宋" w:eastAsia="方正仿宋_GB2312" w:cs="宋体"/>
          <w:color w:val="auto"/>
          <w:kern w:val="0"/>
          <w:sz w:val="32"/>
          <w:szCs w:val="32"/>
          <w:highlight w:val="none"/>
        </w:rPr>
        <w:t>年）》等文件，明确培育行业级、场景级大模型的发展目标，全力推动大模型技术赋能新旧动能转换和产业数字化转型，为场景大模型规模化应用提供了良好的政策环境。</w:t>
      </w:r>
    </w:p>
    <w:p w14:paraId="225B3533">
      <w:pPr>
        <w:spacing w:line="600" w:lineRule="exact"/>
        <w:ind w:firstLine="640" w:firstLineChars="200"/>
        <w:rPr>
          <w:rFonts w:hint="eastAsia" w:ascii="方正仿宋_GB2312" w:hAnsi="仿宋" w:eastAsia="方正仿宋_GB2312" w:cs="宋体"/>
          <w:color w:val="auto"/>
          <w:kern w:val="0"/>
          <w:sz w:val="32"/>
          <w:szCs w:val="32"/>
          <w:highlight w:val="none"/>
        </w:rPr>
      </w:pPr>
      <w:r>
        <w:rPr>
          <w:rFonts w:hint="eastAsia" w:ascii="方正仿宋_GB2312" w:hAnsi="仿宋" w:eastAsia="方正仿宋_GB2312" w:cs="宋体"/>
          <w:color w:val="auto"/>
          <w:kern w:val="0"/>
          <w:sz w:val="32"/>
          <w:szCs w:val="32"/>
          <w:highlight w:val="none"/>
        </w:rPr>
        <w:t>在各级政策大力推动下，各行各业积极布局场景大模型建设，智能化应用落地速度持续加快。但目前行业发展仍存在</w:t>
      </w:r>
      <w:r>
        <w:rPr>
          <w:rFonts w:hint="eastAsia" w:ascii="方正仿宋_GB2312" w:hAnsi="仿宋" w:eastAsia="方正仿宋_GB2312" w:cs="宋体"/>
          <w:color w:val="auto"/>
          <w:kern w:val="0"/>
          <w:sz w:val="32"/>
          <w:szCs w:val="32"/>
          <w:highlight w:val="none"/>
          <w:lang w:val="en-US" w:eastAsia="zh-CN"/>
        </w:rPr>
        <w:t>明显</w:t>
      </w:r>
      <w:r>
        <w:rPr>
          <w:rFonts w:hint="eastAsia" w:ascii="方正仿宋_GB2312" w:hAnsi="仿宋" w:eastAsia="方正仿宋_GB2312" w:cs="宋体"/>
          <w:color w:val="auto"/>
          <w:kern w:val="0"/>
          <w:sz w:val="32"/>
          <w:szCs w:val="32"/>
          <w:highlight w:val="none"/>
        </w:rPr>
        <w:t>短板，核心问题在于尚未形成统一的大模型应用场景分类标准，行业缺乏统一的建设规范和认知体系。各行业、企业依托自身技术储备和业务需求独立开展场景研发建设，行业信息壁垒突出，导致应用场景杂乱无序、同质化重复建设问题严重，造成大量人力、物力、财力资源的无效消耗。同时，分类标准的缺失导致场景建设边界模糊、建设质量参差不齐，大模型技术与各行业融合适配性不足，不仅制约大模型技术应用效能的充分释放，也严重阻碍场景大模型产业规范化、规模化、高质量发展。</w:t>
      </w:r>
    </w:p>
    <w:p w14:paraId="1CCE2DDB">
      <w:pPr>
        <w:spacing w:line="600" w:lineRule="exact"/>
        <w:ind w:firstLine="640" w:firstLineChars="200"/>
        <w:rPr>
          <w:rFonts w:hint="default" w:ascii="方正仿宋_GB2312" w:hAnsi="仿宋" w:eastAsia="方正仿宋_GB2312" w:cs="宋体"/>
          <w:color w:val="auto"/>
          <w:kern w:val="0"/>
          <w:sz w:val="32"/>
          <w:szCs w:val="32"/>
          <w:highlight w:val="none"/>
          <w:lang w:val="en-US" w:eastAsia="zh-CN"/>
        </w:rPr>
      </w:pPr>
      <w:r>
        <w:rPr>
          <w:rFonts w:hint="eastAsia" w:ascii="方正仿宋_GB2312" w:hAnsi="仿宋" w:eastAsia="方正仿宋_GB2312" w:cs="宋体"/>
          <w:color w:val="auto"/>
          <w:kern w:val="0"/>
          <w:sz w:val="32"/>
          <w:szCs w:val="32"/>
          <w:highlight w:val="none"/>
        </w:rPr>
        <w:t>为有效破解行业发展痛点、规范产业发展秩序，补齐人工智能标准体系短板，加快编制大模型应用场景分类标准</w:t>
      </w:r>
      <w:r>
        <w:rPr>
          <w:rFonts w:hint="eastAsia" w:ascii="方正仿宋_GB2312" w:hAnsi="仿宋" w:eastAsia="方正仿宋_GB2312" w:cs="宋体"/>
          <w:color w:val="auto"/>
          <w:kern w:val="0"/>
          <w:sz w:val="32"/>
          <w:szCs w:val="32"/>
          <w:highlight w:val="none"/>
          <w:lang w:val="en-US" w:eastAsia="zh-CN"/>
        </w:rPr>
        <w:t>则具有较强的</w:t>
      </w:r>
      <w:r>
        <w:rPr>
          <w:rFonts w:hint="eastAsia" w:ascii="方正仿宋_GB2312" w:hAnsi="仿宋" w:eastAsia="方正仿宋_GB2312" w:cs="宋体"/>
          <w:color w:val="auto"/>
          <w:kern w:val="0"/>
          <w:sz w:val="32"/>
          <w:szCs w:val="32"/>
          <w:highlight w:val="none"/>
        </w:rPr>
        <w:t>必要性和紧迫性。本标准编制立足国家及山东省产业发展导向，依托省内完备的产业体系、成熟的实践经验和扎实的标准化工作基础，可构建统一、科学、规范的大模型应用场景分类体系。通过标准落地实施，能够明确各类场景建设边界与建设要求，杜绝无序建设、重复建设乱象，有效节约产业资源、提升山东省大模型产业核心竞争力，为全省人工智能产业高质量发展、数字山东建设提供坚实的标准支撑</w:t>
      </w:r>
      <w:r>
        <w:rPr>
          <w:rFonts w:hint="eastAsia" w:ascii="方正仿宋_GB2312" w:hAnsi="仿宋" w:eastAsia="方正仿宋_GB2312" w:cs="宋体"/>
          <w:color w:val="auto"/>
          <w:kern w:val="0"/>
          <w:sz w:val="32"/>
          <w:szCs w:val="32"/>
          <w:highlight w:val="none"/>
          <w:lang w:val="en-US" w:eastAsia="zh-CN"/>
        </w:rPr>
        <w:t>。</w:t>
      </w:r>
    </w:p>
    <w:p w14:paraId="283D95A9">
      <w:pPr>
        <w:pStyle w:val="29"/>
        <w:tabs>
          <w:tab w:val="left" w:pos="9000"/>
        </w:tabs>
        <w:adjustRightInd w:val="0"/>
        <w:snapToGrid w:val="0"/>
        <w:spacing w:line="600" w:lineRule="exact"/>
        <w:ind w:firstLine="640" w:firstLineChars="200"/>
        <w:outlineLvl w:val="2"/>
        <w:rPr>
          <w:rFonts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3.标准主要内容的确定</w:t>
      </w:r>
    </w:p>
    <w:p w14:paraId="5FE62506">
      <w:pPr>
        <w:pStyle w:val="29"/>
        <w:tabs>
          <w:tab w:val="left" w:pos="9000"/>
        </w:tabs>
        <w:adjustRightInd w:val="0"/>
        <w:snapToGrid w:val="0"/>
        <w:spacing w:line="600" w:lineRule="exact"/>
        <w:ind w:firstLine="640" w:firstLineChars="200"/>
        <w:rPr>
          <w:rFonts w:hint="eastAsia" w:ascii="方正仿宋_GB2312" w:hAnsi="黑体" w:eastAsia="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rPr>
        <w:t>根据</w:t>
      </w:r>
      <w:r>
        <w:rPr>
          <w:rFonts w:hint="eastAsia" w:ascii="方正仿宋_GB2312" w:hAnsi="仿宋" w:eastAsia="方正仿宋_GB2312" w:cs="宋体"/>
          <w:sz w:val="32"/>
          <w:szCs w:val="32"/>
          <w:highlight w:val="none"/>
        </w:rPr>
        <w:t>《山东省人工智能产业高质量发展行动计划（</w:t>
      </w:r>
      <w:r>
        <w:rPr>
          <w:rFonts w:hint="eastAsia" w:ascii="Times New Roman" w:hAnsi="Times New Roman" w:eastAsia="方正仿宋_GB2312" w:cs="Times New Roman"/>
          <w:sz w:val="32"/>
          <w:szCs w:val="32"/>
          <w:highlight w:val="none"/>
        </w:rPr>
        <w:t>2025-2027</w:t>
      </w:r>
      <w:r>
        <w:rPr>
          <w:rFonts w:hint="eastAsia" w:ascii="方正仿宋_GB2312" w:hAnsi="仿宋" w:eastAsia="方正仿宋_GB2312" w:cs="宋体"/>
          <w:sz w:val="32"/>
          <w:szCs w:val="32"/>
          <w:highlight w:val="none"/>
        </w:rPr>
        <w:t>年）》</w:t>
      </w:r>
      <w:r>
        <w:rPr>
          <w:rFonts w:hint="eastAsia" w:ascii="方正仿宋_GB2312" w:hAnsi="方正仿宋_GB2312" w:eastAsia="方正仿宋_GB2312" w:cs="方正仿宋_GB2312"/>
          <w:sz w:val="32"/>
          <w:szCs w:val="32"/>
          <w:highlight w:val="none"/>
          <w:lang w:bidi="ar"/>
        </w:rPr>
        <w:t>《山东省“十四五”数字强省建设规划》等</w:t>
      </w:r>
      <w:r>
        <w:rPr>
          <w:rFonts w:hint="eastAsia" w:ascii="方正仿宋_GB2312" w:hAnsi="黑体" w:eastAsia="方正仿宋_GB2312"/>
          <w:sz w:val="32"/>
          <w:szCs w:val="32"/>
          <w:highlight w:val="none"/>
        </w:rPr>
        <w:t>省级层面政策文件要求，对</w:t>
      </w:r>
      <w:r>
        <w:rPr>
          <w:rFonts w:hint="eastAsia" w:ascii="方正仿宋_GB2312" w:hAnsi="方正仿宋_GB2312" w:eastAsia="方正仿宋_GB2312" w:cs="方正仿宋_GB2312"/>
          <w:sz w:val="32"/>
          <w:szCs w:val="32"/>
          <w:highlight w:val="none"/>
        </w:rPr>
        <w:t>《</w:t>
      </w:r>
      <w:r>
        <w:rPr>
          <w:rFonts w:hint="default" w:ascii="Times New Roman" w:hAnsi="Times New Roman" w:eastAsia="方正仿宋_GB2312" w:cs="Times New Roman"/>
          <w:sz w:val="32"/>
          <w:szCs w:val="32"/>
          <w:highlight w:val="none"/>
        </w:rPr>
        <w:t>GB/Z 42759-2023</w:t>
      </w:r>
      <w:r>
        <w:rPr>
          <w:rFonts w:hint="eastAsia" w:ascii="方正仿宋_GB2312" w:hAnsi="方正仿宋_GB2312" w:eastAsia="方正仿宋_GB2312" w:cs="方正仿宋_GB2312"/>
          <w:sz w:val="32"/>
          <w:szCs w:val="32"/>
          <w:highlight w:val="none"/>
        </w:rPr>
        <w:t xml:space="preserve"> 智慧城市 人工智能技术应用场景  分类指南》《</w:t>
      </w:r>
      <w:r>
        <w:rPr>
          <w:rFonts w:hint="eastAsia" w:ascii="Times New Roman" w:hAnsi="Times New Roman" w:eastAsia="方正仿宋_GB2312" w:cs="Times New Roman"/>
          <w:sz w:val="32"/>
          <w:szCs w:val="32"/>
          <w:highlight w:val="none"/>
        </w:rPr>
        <w:t>GB/T 45288.1-2025</w:t>
      </w:r>
      <w:r>
        <w:rPr>
          <w:rFonts w:hint="eastAsia" w:ascii="方正仿宋_GB2312" w:hAnsi="方正仿宋_GB2312" w:eastAsia="方正仿宋_GB2312" w:cs="方正仿宋_GB2312"/>
          <w:sz w:val="32"/>
          <w:szCs w:val="32"/>
          <w:highlight w:val="none"/>
        </w:rPr>
        <w:t xml:space="preserve"> 人工智能 大模型  第</w:t>
      </w:r>
      <w:r>
        <w:rPr>
          <w:rFonts w:hint="eastAsia" w:ascii="Times New Roman" w:hAnsi="Times New Roman" w:eastAsia="方正仿宋_GB2312" w:cs="Times New Roman"/>
          <w:sz w:val="32"/>
          <w:szCs w:val="32"/>
          <w:highlight w:val="none"/>
        </w:rPr>
        <w:t>1</w:t>
      </w:r>
      <w:r>
        <w:rPr>
          <w:rFonts w:hint="eastAsia" w:ascii="方正仿宋_GB2312" w:hAnsi="方正仿宋_GB2312" w:eastAsia="方正仿宋_GB2312" w:cs="方正仿宋_GB2312"/>
          <w:sz w:val="32"/>
          <w:szCs w:val="32"/>
          <w:highlight w:val="none"/>
        </w:rPr>
        <w:t>部分：通用要求》《山东省“人工智能+制造”行动方案（2026—2028年）》</w:t>
      </w:r>
      <w:r>
        <w:rPr>
          <w:rFonts w:hint="eastAsia" w:ascii="方正仿宋_GB2312" w:hAnsi="黑体" w:eastAsia="方正仿宋_GB2312"/>
          <w:sz w:val="32"/>
          <w:szCs w:val="32"/>
          <w:highlight w:val="none"/>
        </w:rPr>
        <w:t>等</w:t>
      </w:r>
      <w:r>
        <w:rPr>
          <w:rFonts w:hint="eastAsia" w:ascii="方正仿宋_GB2312" w:hAnsi="黑体" w:eastAsia="方正仿宋_GB2312"/>
          <w:sz w:val="32"/>
          <w:szCs w:val="32"/>
          <w:highlight w:val="none"/>
          <w:lang w:val="en-US" w:eastAsia="zh-CN"/>
        </w:rPr>
        <w:t>文件</w:t>
      </w:r>
      <w:r>
        <w:rPr>
          <w:rFonts w:hint="eastAsia" w:ascii="方正仿宋_GB2312" w:hAnsi="黑体" w:eastAsia="方正仿宋_GB2312"/>
          <w:sz w:val="32"/>
          <w:szCs w:val="32"/>
          <w:highlight w:val="none"/>
        </w:rPr>
        <w:t>的研究，以及</w:t>
      </w:r>
      <w:r>
        <w:rPr>
          <w:rFonts w:hint="eastAsia" w:ascii="方正仿宋_GB2312" w:hAnsi="黑体" w:eastAsia="方正仿宋_GB2312"/>
          <w:sz w:val="32"/>
          <w:szCs w:val="32"/>
          <w:highlight w:val="none"/>
          <w:lang w:val="en-US" w:eastAsia="zh-CN"/>
        </w:rPr>
        <w:t>大模型应用场景</w:t>
      </w:r>
      <w:r>
        <w:rPr>
          <w:rFonts w:hint="eastAsia" w:ascii="方正仿宋_GB2312" w:hAnsi="黑体" w:eastAsia="方正仿宋_GB2312"/>
          <w:sz w:val="32"/>
          <w:szCs w:val="32"/>
          <w:highlight w:val="none"/>
        </w:rPr>
        <w:t>的实际</w:t>
      </w:r>
      <w:r>
        <w:rPr>
          <w:rFonts w:hint="eastAsia" w:ascii="方正仿宋_GB2312" w:hAnsi="黑体" w:eastAsia="方正仿宋_GB2312"/>
          <w:sz w:val="32"/>
          <w:szCs w:val="32"/>
          <w:highlight w:val="none"/>
          <w:lang w:val="en-US" w:eastAsia="zh-CN"/>
        </w:rPr>
        <w:t>分类和建设</w:t>
      </w:r>
      <w:r>
        <w:rPr>
          <w:rFonts w:hint="eastAsia" w:ascii="方正仿宋_GB2312" w:hAnsi="黑体" w:eastAsia="方正仿宋_GB2312"/>
          <w:sz w:val="32"/>
          <w:szCs w:val="32"/>
          <w:highlight w:val="none"/>
        </w:rPr>
        <w:t>情况，</w:t>
      </w:r>
      <w:r>
        <w:rPr>
          <w:rFonts w:hint="eastAsia" w:ascii="方正仿宋_GB2312" w:hAnsi="黑体" w:eastAsia="方正仿宋_GB2312"/>
          <w:sz w:val="32"/>
          <w:szCs w:val="32"/>
          <w:highlight w:val="none"/>
          <w:lang w:val="en-US" w:eastAsia="zh-CN"/>
        </w:rPr>
        <w:t>确定行业通用场景、行业专用场景分类及描述。</w:t>
      </w:r>
    </w:p>
    <w:p w14:paraId="4C578355">
      <w:pPr>
        <w:pStyle w:val="29"/>
        <w:tabs>
          <w:tab w:val="left" w:pos="9000"/>
        </w:tabs>
        <w:adjustRightInd w:val="0"/>
        <w:snapToGrid w:val="0"/>
        <w:spacing w:line="600" w:lineRule="exact"/>
        <w:ind w:firstLine="640" w:firstLineChars="200"/>
        <w:rPr>
          <w:rFonts w:ascii="楷体" w:hAnsi="楷体" w:eastAsia="楷体" w:cs="楷体"/>
          <w:sz w:val="32"/>
          <w:szCs w:val="32"/>
        </w:rPr>
      </w:pPr>
      <w:r>
        <w:rPr>
          <w:rFonts w:hint="eastAsia" w:ascii="楷体" w:hAnsi="楷体" w:eastAsia="楷体" w:cs="楷体"/>
          <w:sz w:val="32"/>
          <w:szCs w:val="32"/>
        </w:rPr>
        <w:t>（四）本标准的试验论证情况</w:t>
      </w:r>
    </w:p>
    <w:p w14:paraId="24296289">
      <w:pPr>
        <w:pStyle w:val="29"/>
        <w:tabs>
          <w:tab w:val="left" w:pos="9000"/>
        </w:tabs>
        <w:wordWrap w:val="0"/>
        <w:adjustRightInd w:val="0"/>
        <w:snapToGrid w:val="0"/>
        <w:spacing w:line="600" w:lineRule="exact"/>
        <w:ind w:firstLine="640" w:firstLineChars="200"/>
        <w:rPr>
          <w:rFonts w:eastAsia="方正仿宋_GB2312"/>
          <w:sz w:val="32"/>
          <w:szCs w:val="32"/>
        </w:rPr>
      </w:pPr>
      <w:r>
        <w:rPr>
          <w:rFonts w:hint="eastAsia" w:eastAsia="方正仿宋_GB2312"/>
          <w:sz w:val="32"/>
          <w:szCs w:val="32"/>
        </w:rPr>
        <w:t>无</w:t>
      </w:r>
    </w:p>
    <w:p w14:paraId="242A0931">
      <w:pPr>
        <w:adjustRightInd w:val="0"/>
        <w:snapToGrid w:val="0"/>
        <w:spacing w:line="600" w:lineRule="exact"/>
        <w:ind w:firstLine="640" w:firstLineChars="200"/>
        <w:outlineLvl w:val="0"/>
        <w:rPr>
          <w:rFonts w:eastAsia="黑体"/>
          <w:sz w:val="32"/>
          <w:szCs w:val="32"/>
        </w:rPr>
      </w:pPr>
      <w:r>
        <w:rPr>
          <w:rFonts w:hint="eastAsia" w:hAnsi="黑体" w:eastAsia="黑体"/>
          <w:sz w:val="32"/>
          <w:szCs w:val="32"/>
        </w:rPr>
        <w:t>四</w:t>
      </w:r>
      <w:r>
        <w:rPr>
          <w:rFonts w:hAnsi="黑体" w:eastAsia="黑体"/>
          <w:sz w:val="32"/>
          <w:szCs w:val="32"/>
        </w:rPr>
        <w:t>、与有关的现行法律、法规和强制性国家标准的关系</w:t>
      </w:r>
    </w:p>
    <w:p w14:paraId="2F6A848F">
      <w:pPr>
        <w:pStyle w:val="29"/>
        <w:tabs>
          <w:tab w:val="left" w:pos="9000"/>
        </w:tabs>
        <w:adjustRightInd w:val="0"/>
        <w:snapToGrid w:val="0"/>
        <w:spacing w:line="600" w:lineRule="exact"/>
        <w:ind w:firstLine="640" w:firstLineChars="200"/>
        <w:rPr>
          <w:rFonts w:ascii="Times New Roman" w:hAnsi="Times New Roman"/>
          <w:sz w:val="21"/>
          <w:szCs w:val="21"/>
        </w:rPr>
      </w:pPr>
      <w:r>
        <w:rPr>
          <w:rFonts w:ascii="Times New Roman" w:hAnsi="Times New Roman" w:eastAsia="方正仿宋_GB2312"/>
          <w:sz w:val="32"/>
          <w:szCs w:val="32"/>
        </w:rPr>
        <w:t>本标准遵循法律、法规，符合国家有关现行法律、法规和强制性国家标准的规定，与相关法律、法规和国家标准、行业标准相协调，无冲突。</w:t>
      </w:r>
    </w:p>
    <w:p w14:paraId="753A27FE">
      <w:pPr>
        <w:adjustRightInd w:val="0"/>
        <w:snapToGrid w:val="0"/>
        <w:spacing w:line="600" w:lineRule="exact"/>
        <w:ind w:firstLine="640" w:firstLineChars="200"/>
        <w:outlineLvl w:val="0"/>
        <w:rPr>
          <w:rFonts w:eastAsia="黑体"/>
          <w:sz w:val="32"/>
          <w:szCs w:val="32"/>
        </w:rPr>
      </w:pPr>
      <w:r>
        <w:rPr>
          <w:rFonts w:hint="eastAsia" w:hAnsi="黑体" w:eastAsia="黑体"/>
          <w:sz w:val="32"/>
          <w:szCs w:val="32"/>
        </w:rPr>
        <w:t>五</w:t>
      </w:r>
      <w:r>
        <w:rPr>
          <w:rFonts w:hAnsi="黑体" w:eastAsia="黑体"/>
          <w:sz w:val="32"/>
          <w:szCs w:val="32"/>
        </w:rPr>
        <w:t>、重大分歧意见的处理经过和依据</w:t>
      </w:r>
    </w:p>
    <w:p w14:paraId="3E7AD003">
      <w:pPr>
        <w:pStyle w:val="29"/>
        <w:tabs>
          <w:tab w:val="left" w:pos="9000"/>
        </w:tabs>
        <w:adjustRightInd w:val="0"/>
        <w:snapToGrid w:val="0"/>
        <w:spacing w:line="600" w:lineRule="exact"/>
        <w:ind w:firstLine="640" w:firstLineChars="200"/>
        <w:rPr>
          <w:rFonts w:ascii="Times New Roman" w:hAnsi="Times New Roman" w:eastAsia="方正仿宋_GB2312"/>
          <w:sz w:val="32"/>
          <w:szCs w:val="32"/>
        </w:rPr>
      </w:pPr>
      <w:r>
        <w:rPr>
          <w:rFonts w:ascii="Times New Roman" w:hAnsi="Times New Roman" w:eastAsia="方正仿宋_GB2312"/>
          <w:sz w:val="32"/>
          <w:szCs w:val="32"/>
        </w:rPr>
        <w:t>无重大分歧意见。</w:t>
      </w:r>
    </w:p>
    <w:p w14:paraId="47FFAE3A">
      <w:pPr>
        <w:pStyle w:val="69"/>
        <w:numPr>
          <w:ilvl w:val="0"/>
          <w:numId w:val="0"/>
        </w:numPr>
        <w:spacing w:line="560" w:lineRule="exact"/>
        <w:ind w:left="640" w:leftChars="0"/>
        <w:jc w:val="left"/>
        <w:rPr>
          <w:rFonts w:hint="eastAsia" w:ascii="黑体" w:hAnsi="黑体" w:eastAsia="黑体"/>
          <w:sz w:val="32"/>
          <w:szCs w:val="32"/>
        </w:rPr>
      </w:pPr>
      <w:r>
        <w:rPr>
          <w:rFonts w:hint="eastAsia" w:ascii="黑体" w:hAnsi="黑体" w:eastAsia="黑体" w:cs="Times New Roman"/>
          <w:kern w:val="2"/>
          <w:sz w:val="32"/>
          <w:szCs w:val="32"/>
          <w:lang w:val="en-US" w:eastAsia="zh-CN" w:bidi="ar-SA"/>
        </w:rPr>
        <w:t>六、公平竞争审查说明</w:t>
      </w:r>
    </w:p>
    <w:p w14:paraId="171443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本标准不存在违反公平竞争审查的相关内容。在市场准入和退出方面，未对负面清单外行业违法设置审批程序，未限定特定经营者商品或服务，未设置不合理准入退出条件；在商品要素自由流动方面，未限制外地商品要素进入或本地经营者迁出，未排斥外地经营者投资经营；在经营者生产经营成本方面，未给予特定经营者选择性财政奖励或补贴；在经营者生产经营行为方面，未强制或变相强制经营者实施垄断行为。</w:t>
      </w:r>
    </w:p>
    <w:p w14:paraId="1037BD84">
      <w:pPr>
        <w:pStyle w:val="69"/>
        <w:numPr>
          <w:ilvl w:val="0"/>
          <w:numId w:val="0"/>
        </w:numPr>
        <w:spacing w:line="560" w:lineRule="exact"/>
        <w:ind w:left="640" w:leftChars="0"/>
        <w:jc w:val="left"/>
        <w:rPr>
          <w:rFonts w:hint="eastAsia" w:ascii="黑体" w:hAnsi="黑体" w:eastAsia="黑体"/>
          <w:sz w:val="32"/>
          <w:szCs w:val="32"/>
        </w:rPr>
      </w:pPr>
      <w:r>
        <w:rPr>
          <w:rFonts w:hint="eastAsia" w:ascii="黑体" w:hAnsi="黑体" w:eastAsia="黑体"/>
          <w:sz w:val="32"/>
          <w:szCs w:val="32"/>
          <w:lang w:val="en-US" w:eastAsia="zh-CN"/>
        </w:rPr>
        <w:t>七、</w:t>
      </w:r>
      <w:r>
        <w:rPr>
          <w:rFonts w:hint="eastAsia" w:ascii="黑体" w:hAnsi="黑体" w:eastAsia="黑体"/>
          <w:sz w:val="32"/>
          <w:szCs w:val="32"/>
        </w:rPr>
        <w:t>对标准过渡期的建议及理由</w:t>
      </w:r>
    </w:p>
    <w:p w14:paraId="4744E48F">
      <w:pPr>
        <w:spacing w:line="560" w:lineRule="exact"/>
        <w:ind w:firstLine="640" w:firstLineChars="200"/>
        <w:jc w:val="left"/>
        <w:rPr>
          <w:rFonts w:hint="default" w:ascii="仿宋" w:hAnsi="仿宋" w:eastAsia="仿宋"/>
          <w:sz w:val="32"/>
          <w:szCs w:val="32"/>
          <w:lang w:val="en-US" w:eastAsia="zh-CN"/>
        </w:rPr>
      </w:pPr>
      <w:r>
        <w:rPr>
          <w:rFonts w:ascii="仿宋" w:hAnsi="仿宋" w:eastAsia="仿宋"/>
          <w:sz w:val="32"/>
          <w:szCs w:val="32"/>
        </w:rPr>
        <w:t>本标准为推荐性地方标准，用于指导</w:t>
      </w:r>
      <w:r>
        <w:rPr>
          <w:rFonts w:hint="eastAsia" w:ascii="仿宋" w:hAnsi="仿宋" w:eastAsia="仿宋"/>
          <w:sz w:val="32"/>
          <w:szCs w:val="32"/>
          <w:lang w:val="en-US" w:eastAsia="zh-CN"/>
        </w:rPr>
        <w:t>设区域</w:t>
      </w:r>
      <w:r>
        <w:rPr>
          <w:rFonts w:hint="eastAsia" w:ascii="仿宋" w:hAnsi="仿宋" w:eastAsia="仿宋"/>
          <w:sz w:val="32"/>
          <w:szCs w:val="32"/>
        </w:rPr>
        <w:t>开展</w:t>
      </w:r>
      <w:r>
        <w:rPr>
          <w:rFonts w:hint="eastAsia" w:ascii="仿宋" w:hAnsi="仿宋" w:eastAsia="仿宋"/>
          <w:sz w:val="32"/>
          <w:szCs w:val="32"/>
          <w:lang w:val="en-US" w:eastAsia="zh-CN"/>
        </w:rPr>
        <w:t>人工智能</w:t>
      </w:r>
      <w:r>
        <w:rPr>
          <w:rFonts w:hint="eastAsia" w:ascii="仿宋" w:hAnsi="仿宋" w:eastAsia="仿宋"/>
          <w:sz w:val="32"/>
          <w:szCs w:val="32"/>
        </w:rPr>
        <w:t>大模型</w:t>
      </w:r>
      <w:r>
        <w:rPr>
          <w:rFonts w:hint="eastAsia" w:ascii="仿宋" w:hAnsi="仿宋" w:eastAsia="仿宋"/>
          <w:sz w:val="32"/>
          <w:szCs w:val="32"/>
          <w:lang w:val="en-US" w:eastAsia="zh-CN"/>
        </w:rPr>
        <w:t>应用</w:t>
      </w:r>
      <w:r>
        <w:rPr>
          <w:rFonts w:hint="eastAsia" w:ascii="仿宋" w:hAnsi="仿宋" w:eastAsia="仿宋"/>
          <w:sz w:val="32"/>
          <w:szCs w:val="32"/>
        </w:rPr>
        <w:t>场景的分类。建议对本地方标准自发布日期至实施日期之间的过渡期设置为两个月。</w:t>
      </w:r>
    </w:p>
    <w:p w14:paraId="4AA7B139">
      <w:pPr>
        <w:pStyle w:val="29"/>
        <w:tabs>
          <w:tab w:val="left" w:pos="9000"/>
        </w:tabs>
        <w:adjustRightInd w:val="0"/>
        <w:snapToGrid w:val="0"/>
        <w:spacing w:line="600" w:lineRule="exact"/>
        <w:ind w:firstLine="640" w:firstLineChars="200"/>
        <w:rPr>
          <w:rFonts w:eastAsia="黑体"/>
          <w:sz w:val="32"/>
          <w:szCs w:val="32"/>
        </w:rPr>
      </w:pPr>
      <w:r>
        <w:rPr>
          <w:rFonts w:hint="eastAsia" w:hAnsi="黑体" w:eastAsia="黑体"/>
          <w:kern w:val="2"/>
          <w:sz w:val="32"/>
          <w:szCs w:val="32"/>
          <w:lang w:val="en-US" w:eastAsia="zh-CN"/>
        </w:rPr>
        <w:t>八</w:t>
      </w:r>
      <w:r>
        <w:rPr>
          <w:rFonts w:hint="eastAsia" w:ascii="Times New Roman" w:hAnsi="黑体" w:eastAsia="黑体"/>
          <w:kern w:val="2"/>
          <w:sz w:val="32"/>
          <w:szCs w:val="32"/>
        </w:rPr>
        <w:t>、</w:t>
      </w:r>
      <w:r>
        <w:rPr>
          <w:rFonts w:hAnsi="黑体" w:eastAsia="黑体"/>
          <w:sz w:val="32"/>
          <w:szCs w:val="32"/>
        </w:rPr>
        <w:t>其他应予说明的事项</w:t>
      </w:r>
    </w:p>
    <w:p w14:paraId="692A03DC">
      <w:pPr>
        <w:pStyle w:val="38"/>
        <w:spacing w:line="60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无</w:t>
      </w:r>
    </w:p>
    <w:p w14:paraId="69B7A0A6">
      <w:pPr>
        <w:keepNext w:val="0"/>
        <w:keepLines w:val="0"/>
        <w:pageBreakBefore w:val="0"/>
        <w:kinsoku/>
        <w:wordWrap/>
        <w:overflowPunct/>
        <w:topLinePunct w:val="0"/>
        <w:bidi w:val="0"/>
        <w:adjustRightInd/>
        <w:snapToGrid/>
        <w:spacing w:line="594" w:lineRule="exact"/>
        <w:ind w:firstLine="640" w:firstLineChars="200"/>
        <w:jc w:val="right"/>
        <w:textAlignment w:val="auto"/>
        <w:rPr>
          <w:rFonts w:hint="eastAsia"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山东省数字经济标准化技术委员会</w:t>
      </w:r>
    </w:p>
    <w:p w14:paraId="35AF7F73">
      <w:pPr>
        <w:keepNext w:val="0"/>
        <w:keepLines w:val="0"/>
        <w:pageBreakBefore w:val="0"/>
        <w:kinsoku/>
        <w:wordWrap/>
        <w:overflowPunct/>
        <w:topLinePunct w:val="0"/>
        <w:bidi w:val="0"/>
        <w:adjustRightInd/>
        <w:snapToGrid/>
        <w:spacing w:line="594" w:lineRule="exact"/>
        <w:ind w:firstLine="640" w:firstLineChars="200"/>
        <w:jc w:val="right"/>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山东省人工智能标准化技术委员会</w:t>
      </w:r>
    </w:p>
    <w:p w14:paraId="310A3085">
      <w:pPr>
        <w:keepNext w:val="0"/>
        <w:keepLines w:val="0"/>
        <w:pageBreakBefore w:val="0"/>
        <w:kinsoku/>
        <w:wordWrap w:val="0"/>
        <w:overflowPunct/>
        <w:topLinePunct w:val="0"/>
        <w:bidi w:val="0"/>
        <w:adjustRightInd/>
        <w:snapToGrid/>
        <w:spacing w:line="594" w:lineRule="exact"/>
        <w:ind w:firstLine="640" w:firstLineChars="200"/>
        <w:jc w:val="center"/>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 xml:space="preserve">                    2026年6月18日</w:t>
      </w:r>
    </w:p>
    <w:p w14:paraId="69BEC8DC">
      <w:pPr>
        <w:pStyle w:val="38"/>
        <w:spacing w:line="600" w:lineRule="exact"/>
        <w:ind w:firstLine="640"/>
        <w:jc w:val="right"/>
        <w:rPr>
          <w:rFonts w:hint="eastAsia" w:ascii="方正仿宋_GB2312" w:hAnsi="方正仿宋_GB2312" w:eastAsia="方正仿宋_GB2312" w:cs="方正仿宋_GB2312"/>
          <w:sz w:val="32"/>
          <w:szCs w:val="32"/>
        </w:rPr>
      </w:pPr>
      <w:bookmarkStart w:id="0" w:name="_GoBack"/>
      <w:bookmarkEnd w:id="0"/>
    </w:p>
    <w:sectPr>
      <w:footerReference r:id="rId5" w:type="default"/>
      <w:footerReference r:id="rId6"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BEF65F-B1DA-430E-8118-52BB2D855E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0E886CDB-8FAC-4B74-9B0C-A26CCCE17DCC}"/>
  </w:font>
  <w:font w:name="方正小标宋简体">
    <w:panose1 w:val="02000000000000000000"/>
    <w:charset w:val="86"/>
    <w:family w:val="auto"/>
    <w:pitch w:val="default"/>
    <w:sig w:usb0="A00002BF" w:usb1="184F6CFA" w:usb2="00000012" w:usb3="00000000" w:csb0="00040001" w:csb1="00000000"/>
    <w:embedRegular r:id="rId3" w:fontKey="{5C8EBC91-D9D7-4DC1-A71E-7B49EAAF8F2C}"/>
  </w:font>
  <w:font w:name="楷体">
    <w:panose1 w:val="02010609060101010101"/>
    <w:charset w:val="86"/>
    <w:family w:val="modern"/>
    <w:pitch w:val="default"/>
    <w:sig w:usb0="800002BF" w:usb1="38CF7CFA" w:usb2="00000016" w:usb3="00000000" w:csb0="00040001" w:csb1="00000000"/>
    <w:embedRegular r:id="rId4" w:fontKey="{2E7B660D-29A2-4196-820F-30EAD6E0174B}"/>
  </w:font>
  <w:font w:name="仿宋">
    <w:panose1 w:val="02010609060101010101"/>
    <w:charset w:val="86"/>
    <w:family w:val="modern"/>
    <w:pitch w:val="default"/>
    <w:sig w:usb0="800002BF" w:usb1="38CF7CFA" w:usb2="00000016" w:usb3="00000000" w:csb0="00040001" w:csb1="00000000"/>
    <w:embedRegular r:id="rId5" w:fontKey="{64F5EA54-818C-4A9F-939B-34AC5AC8942F}"/>
  </w:font>
  <w:font w:name="仿宋_GB2312">
    <w:panose1 w:val="02010609030101010101"/>
    <w:charset w:val="86"/>
    <w:family w:val="modern"/>
    <w:pitch w:val="default"/>
    <w:sig w:usb0="00000001" w:usb1="080E0000" w:usb2="00000000" w:usb3="00000000" w:csb0="00040000" w:csb1="00000000"/>
    <w:embedRegular r:id="rId6" w:fontKey="{B9D43CA6-2B3A-485C-B837-A821AED63A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09999"/>
    </w:sdtPr>
    <w:sdtContent>
      <w:p w14:paraId="6A780B76">
        <w:pPr>
          <w:pStyle w:val="34"/>
          <w:jc w:val="left"/>
        </w:pPr>
        <w:r>
          <w:fldChar w:fldCharType="begin"/>
        </w:r>
        <w:r>
          <w:instrText xml:space="preserve"> PAGE   \* MERGEFORMAT </w:instrText>
        </w:r>
        <w:r>
          <w:fldChar w:fldCharType="separate"/>
        </w:r>
        <w:r>
          <w:rPr>
            <w:lang w:val="zh-CN"/>
          </w:rPr>
          <w:t>2</w:t>
        </w:r>
        <w:r>
          <w:rPr>
            <w:lang w:val="zh-CN"/>
          </w:rPr>
          <w:fldChar w:fldCharType="end"/>
        </w:r>
      </w:p>
    </w:sdtContent>
  </w:sdt>
  <w:p w14:paraId="7577C644">
    <w:pPr>
      <w:pStyle w:val="34"/>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3087433"/>
    </w:sdtPr>
    <w:sdtContent>
      <w:p w14:paraId="7AAA05CB">
        <w:pPr>
          <w:pStyle w:val="34"/>
          <w:jc w:val="center"/>
        </w:pPr>
        <w:r>
          <w:fldChar w:fldCharType="begin"/>
        </w:r>
        <w:r>
          <w:instrText xml:space="preserve"> PAGE   \* MERGEFORMAT </w:instrText>
        </w:r>
        <w:r>
          <w:fldChar w:fldCharType="separate"/>
        </w:r>
        <w:r>
          <w:rPr>
            <w:lang w:val="zh-CN"/>
          </w:rPr>
          <w:t>8</w:t>
        </w:r>
        <w:r>
          <w:rPr>
            <w:lang w:val="zh-CN"/>
          </w:rPr>
          <w:fldChar w:fldCharType="end"/>
        </w:r>
      </w:p>
    </w:sdtContent>
  </w:sdt>
  <w:p w14:paraId="0CC53E64">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3087430"/>
    </w:sdtPr>
    <w:sdtContent>
      <w:p w14:paraId="09CE402E">
        <w:pPr>
          <w:pStyle w:val="34"/>
          <w:jc w:val="center"/>
        </w:pPr>
        <w:r>
          <w:fldChar w:fldCharType="begin"/>
        </w:r>
        <w:r>
          <w:instrText xml:space="preserve"> PAGE   \* MERGEFORMAT </w:instrText>
        </w:r>
        <w:r>
          <w:fldChar w:fldCharType="separate"/>
        </w:r>
        <w:r>
          <w:rPr>
            <w:lang w:val="zh-CN"/>
          </w:rPr>
          <w:t>12</w:t>
        </w:r>
        <w:r>
          <w:rPr>
            <w:lang w:val="zh-CN"/>
          </w:rPr>
          <w:fldChar w:fldCharType="end"/>
        </w:r>
      </w:p>
    </w:sdtContent>
  </w:sdt>
  <w:p w14:paraId="301489CF">
    <w:pPr>
      <w:pStyle w:val="34"/>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11685">
    <w:pPr>
      <w:pStyle w:val="35"/>
      <w:pBdr>
        <w:bottom w:val="none" w:color="auto" w:sz="0" w:space="0"/>
      </w:pBdr>
      <w:ind w:left="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A81A8C"/>
    <w:multiLevelType w:val="singleLevel"/>
    <w:tmpl w:val="95A81A8C"/>
    <w:lvl w:ilvl="0" w:tentative="0">
      <w:start w:val="2"/>
      <w:numFmt w:val="chineseCounting"/>
      <w:suff w:val="nothing"/>
      <w:lvlText w:val="（%1）"/>
      <w:lvlJc w:val="left"/>
      <w:pPr>
        <w:ind w:left="200"/>
      </w:pPr>
      <w:rPr>
        <w:rFonts w:hint="eastAsia"/>
      </w:rPr>
    </w:lvl>
  </w:abstractNum>
  <w:abstractNum w:abstractNumId="1">
    <w:nsid w:val="084041A0"/>
    <w:multiLevelType w:val="multilevel"/>
    <w:tmpl w:val="084041A0"/>
    <w:lvl w:ilvl="0" w:tentative="0">
      <w:start w:val="1"/>
      <w:numFmt w:val="bullet"/>
      <w:pStyle w:val="208"/>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44C50F90"/>
    <w:multiLevelType w:val="multilevel"/>
    <w:tmpl w:val="44C50F90"/>
    <w:lvl w:ilvl="0" w:tentative="0">
      <w:start w:val="1"/>
      <w:numFmt w:val="lowerLetter"/>
      <w:pStyle w:val="216"/>
      <w:lvlText w:val="%1)"/>
      <w:lvlJc w:val="left"/>
      <w:pPr>
        <w:tabs>
          <w:tab w:val="left" w:pos="851"/>
        </w:tabs>
        <w:ind w:left="851" w:hanging="426"/>
      </w:pPr>
      <w:rPr>
        <w:rFonts w:hint="eastAsia" w:ascii="方正仿宋_GB2312" w:hAnsi="Times New Roman" w:eastAsia="方正仿宋_GB2312"/>
        <w:sz w:val="32"/>
        <w:szCs w:val="32"/>
      </w:rPr>
    </w:lvl>
    <w:lvl w:ilvl="1" w:tentative="0">
      <w:start w:val="1"/>
      <w:numFmt w:val="decimal"/>
      <w:pStyle w:val="214"/>
      <w:lvlText w:val="%2)"/>
      <w:lvlJc w:val="left"/>
      <w:pPr>
        <w:tabs>
          <w:tab w:val="left" w:pos="1276"/>
        </w:tabs>
        <w:ind w:left="1276" w:hanging="425"/>
      </w:pPr>
      <w:rPr>
        <w:rFonts w:hint="eastAsia" w:ascii="宋体" w:hAnsi="Times New Roman" w:eastAsia="宋体"/>
        <w:sz w:val="21"/>
      </w:rPr>
    </w:lvl>
    <w:lvl w:ilvl="2" w:tentative="0">
      <w:start w:val="1"/>
      <w:numFmt w:val="decimal"/>
      <w:pStyle w:val="21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jYTQ2MzEzNmY3MmY4YzcyZjJkYTRjMTgyZjQ5NzUifQ=="/>
    <w:docVar w:name="KSO_WPS_MARK_KEY" w:val="a619f1fc-a031-4feb-85e7-30ad73847585"/>
  </w:docVars>
  <w:rsids>
    <w:rsidRoot w:val="00172A27"/>
    <w:rsid w:val="00003CAA"/>
    <w:rsid w:val="000065DE"/>
    <w:rsid w:val="000111D9"/>
    <w:rsid w:val="0001213C"/>
    <w:rsid w:val="00015AFF"/>
    <w:rsid w:val="00023986"/>
    <w:rsid w:val="00023DF1"/>
    <w:rsid w:val="00026AE3"/>
    <w:rsid w:val="00026B39"/>
    <w:rsid w:val="0003036C"/>
    <w:rsid w:val="000324F4"/>
    <w:rsid w:val="00041B0E"/>
    <w:rsid w:val="000420EF"/>
    <w:rsid w:val="000440C6"/>
    <w:rsid w:val="000512FC"/>
    <w:rsid w:val="00053EE3"/>
    <w:rsid w:val="000710E2"/>
    <w:rsid w:val="00071684"/>
    <w:rsid w:val="00071856"/>
    <w:rsid w:val="00073C27"/>
    <w:rsid w:val="00074B7E"/>
    <w:rsid w:val="00076794"/>
    <w:rsid w:val="000813EC"/>
    <w:rsid w:val="00081C4C"/>
    <w:rsid w:val="00082E8C"/>
    <w:rsid w:val="00082EB3"/>
    <w:rsid w:val="00084E47"/>
    <w:rsid w:val="00086859"/>
    <w:rsid w:val="00086DD9"/>
    <w:rsid w:val="00090DE6"/>
    <w:rsid w:val="00091E3E"/>
    <w:rsid w:val="00095AE1"/>
    <w:rsid w:val="000972EB"/>
    <w:rsid w:val="000A3577"/>
    <w:rsid w:val="000A35E4"/>
    <w:rsid w:val="000A524E"/>
    <w:rsid w:val="000A6237"/>
    <w:rsid w:val="000B0088"/>
    <w:rsid w:val="000B0749"/>
    <w:rsid w:val="000B0AD8"/>
    <w:rsid w:val="000B1A80"/>
    <w:rsid w:val="000B2935"/>
    <w:rsid w:val="000B324B"/>
    <w:rsid w:val="000B334F"/>
    <w:rsid w:val="000B65A2"/>
    <w:rsid w:val="000C241B"/>
    <w:rsid w:val="000C3A70"/>
    <w:rsid w:val="000C7BED"/>
    <w:rsid w:val="000D1171"/>
    <w:rsid w:val="000D1B0A"/>
    <w:rsid w:val="000D26DF"/>
    <w:rsid w:val="000E0DA6"/>
    <w:rsid w:val="000E1BF3"/>
    <w:rsid w:val="000E2040"/>
    <w:rsid w:val="000F040A"/>
    <w:rsid w:val="000F06E0"/>
    <w:rsid w:val="000F2524"/>
    <w:rsid w:val="000F60EC"/>
    <w:rsid w:val="000F7D57"/>
    <w:rsid w:val="00104BFF"/>
    <w:rsid w:val="00105967"/>
    <w:rsid w:val="00111F66"/>
    <w:rsid w:val="0011277C"/>
    <w:rsid w:val="001128BE"/>
    <w:rsid w:val="00115A02"/>
    <w:rsid w:val="00116CB5"/>
    <w:rsid w:val="00116EF2"/>
    <w:rsid w:val="00126691"/>
    <w:rsid w:val="0013122C"/>
    <w:rsid w:val="00131D28"/>
    <w:rsid w:val="0013212D"/>
    <w:rsid w:val="00132ECD"/>
    <w:rsid w:val="001330C3"/>
    <w:rsid w:val="00134AFE"/>
    <w:rsid w:val="00134BDC"/>
    <w:rsid w:val="00136DAC"/>
    <w:rsid w:val="00136FB2"/>
    <w:rsid w:val="001371FB"/>
    <w:rsid w:val="001415C4"/>
    <w:rsid w:val="0014695F"/>
    <w:rsid w:val="001478D7"/>
    <w:rsid w:val="00147E0D"/>
    <w:rsid w:val="00151670"/>
    <w:rsid w:val="001535D5"/>
    <w:rsid w:val="0015366C"/>
    <w:rsid w:val="001613A9"/>
    <w:rsid w:val="00162BFF"/>
    <w:rsid w:val="001647E3"/>
    <w:rsid w:val="001660D2"/>
    <w:rsid w:val="00171879"/>
    <w:rsid w:val="00171937"/>
    <w:rsid w:val="00172A27"/>
    <w:rsid w:val="00175D30"/>
    <w:rsid w:val="0017767E"/>
    <w:rsid w:val="0017781E"/>
    <w:rsid w:val="00180846"/>
    <w:rsid w:val="001822AF"/>
    <w:rsid w:val="00182A55"/>
    <w:rsid w:val="00187BD1"/>
    <w:rsid w:val="00190633"/>
    <w:rsid w:val="001910B5"/>
    <w:rsid w:val="00192639"/>
    <w:rsid w:val="001928D2"/>
    <w:rsid w:val="001935D8"/>
    <w:rsid w:val="00194FE7"/>
    <w:rsid w:val="00195207"/>
    <w:rsid w:val="00195644"/>
    <w:rsid w:val="00195E80"/>
    <w:rsid w:val="0019640D"/>
    <w:rsid w:val="0019671C"/>
    <w:rsid w:val="001A0F87"/>
    <w:rsid w:val="001A577E"/>
    <w:rsid w:val="001A68A0"/>
    <w:rsid w:val="001B14A4"/>
    <w:rsid w:val="001B4460"/>
    <w:rsid w:val="001B4F56"/>
    <w:rsid w:val="001B68A2"/>
    <w:rsid w:val="001C0009"/>
    <w:rsid w:val="001C003E"/>
    <w:rsid w:val="001C1704"/>
    <w:rsid w:val="001C520A"/>
    <w:rsid w:val="001C5B8E"/>
    <w:rsid w:val="001C61F7"/>
    <w:rsid w:val="001D19B5"/>
    <w:rsid w:val="001D2EFA"/>
    <w:rsid w:val="001D4F1A"/>
    <w:rsid w:val="001D56EC"/>
    <w:rsid w:val="001D79C0"/>
    <w:rsid w:val="001E1245"/>
    <w:rsid w:val="001E25BC"/>
    <w:rsid w:val="001E2707"/>
    <w:rsid w:val="001F0E1C"/>
    <w:rsid w:val="001F453D"/>
    <w:rsid w:val="0020120D"/>
    <w:rsid w:val="00201CBD"/>
    <w:rsid w:val="002065F9"/>
    <w:rsid w:val="00210693"/>
    <w:rsid w:val="00210957"/>
    <w:rsid w:val="00210D71"/>
    <w:rsid w:val="0021102A"/>
    <w:rsid w:val="00212960"/>
    <w:rsid w:val="002130F3"/>
    <w:rsid w:val="00216365"/>
    <w:rsid w:val="00217F2A"/>
    <w:rsid w:val="0022046B"/>
    <w:rsid w:val="0022224F"/>
    <w:rsid w:val="00224C71"/>
    <w:rsid w:val="00225DA6"/>
    <w:rsid w:val="00226C64"/>
    <w:rsid w:val="002275B8"/>
    <w:rsid w:val="00230422"/>
    <w:rsid w:val="00230910"/>
    <w:rsid w:val="00231B08"/>
    <w:rsid w:val="00241369"/>
    <w:rsid w:val="00241A9D"/>
    <w:rsid w:val="0024302A"/>
    <w:rsid w:val="0024467E"/>
    <w:rsid w:val="002511AD"/>
    <w:rsid w:val="00251B0F"/>
    <w:rsid w:val="00251D5D"/>
    <w:rsid w:val="002531B1"/>
    <w:rsid w:val="00262F74"/>
    <w:rsid w:val="00263483"/>
    <w:rsid w:val="00264D93"/>
    <w:rsid w:val="00265EF4"/>
    <w:rsid w:val="00270319"/>
    <w:rsid w:val="00270D64"/>
    <w:rsid w:val="002716E8"/>
    <w:rsid w:val="00272D0C"/>
    <w:rsid w:val="00275569"/>
    <w:rsid w:val="00275DCA"/>
    <w:rsid w:val="00276DD9"/>
    <w:rsid w:val="00276E8D"/>
    <w:rsid w:val="00277FD5"/>
    <w:rsid w:val="00284ECC"/>
    <w:rsid w:val="002860B4"/>
    <w:rsid w:val="00286DF1"/>
    <w:rsid w:val="002946CC"/>
    <w:rsid w:val="00295297"/>
    <w:rsid w:val="00295A3B"/>
    <w:rsid w:val="00295EC1"/>
    <w:rsid w:val="002A2BD1"/>
    <w:rsid w:val="002A30BB"/>
    <w:rsid w:val="002A3695"/>
    <w:rsid w:val="002A46F0"/>
    <w:rsid w:val="002A4FAF"/>
    <w:rsid w:val="002A66F4"/>
    <w:rsid w:val="002A72AA"/>
    <w:rsid w:val="002B3E94"/>
    <w:rsid w:val="002B48E2"/>
    <w:rsid w:val="002B6469"/>
    <w:rsid w:val="002B754B"/>
    <w:rsid w:val="002B75F1"/>
    <w:rsid w:val="002C09D5"/>
    <w:rsid w:val="002C148C"/>
    <w:rsid w:val="002C2642"/>
    <w:rsid w:val="002C2872"/>
    <w:rsid w:val="002C7562"/>
    <w:rsid w:val="002C7E7A"/>
    <w:rsid w:val="002C7E7F"/>
    <w:rsid w:val="002D0478"/>
    <w:rsid w:val="002D6269"/>
    <w:rsid w:val="002E03DD"/>
    <w:rsid w:val="002E34CB"/>
    <w:rsid w:val="002E5299"/>
    <w:rsid w:val="002E5FBF"/>
    <w:rsid w:val="002E600C"/>
    <w:rsid w:val="002F447C"/>
    <w:rsid w:val="002F5FE9"/>
    <w:rsid w:val="002F7F15"/>
    <w:rsid w:val="00302512"/>
    <w:rsid w:val="003043DF"/>
    <w:rsid w:val="00304F38"/>
    <w:rsid w:val="00306EB8"/>
    <w:rsid w:val="00313474"/>
    <w:rsid w:val="00321355"/>
    <w:rsid w:val="00321DE2"/>
    <w:rsid w:val="00322410"/>
    <w:rsid w:val="00323BE7"/>
    <w:rsid w:val="00324C6E"/>
    <w:rsid w:val="0032568A"/>
    <w:rsid w:val="00326FE7"/>
    <w:rsid w:val="00327B61"/>
    <w:rsid w:val="00327EE6"/>
    <w:rsid w:val="00331C94"/>
    <w:rsid w:val="003320C6"/>
    <w:rsid w:val="00337C93"/>
    <w:rsid w:val="0034382A"/>
    <w:rsid w:val="00343AF4"/>
    <w:rsid w:val="00344E5F"/>
    <w:rsid w:val="003471AE"/>
    <w:rsid w:val="00350FF1"/>
    <w:rsid w:val="003511B7"/>
    <w:rsid w:val="00351CF0"/>
    <w:rsid w:val="003528C0"/>
    <w:rsid w:val="003536BD"/>
    <w:rsid w:val="00355711"/>
    <w:rsid w:val="00356332"/>
    <w:rsid w:val="00362FCC"/>
    <w:rsid w:val="00364360"/>
    <w:rsid w:val="00364AF0"/>
    <w:rsid w:val="00366708"/>
    <w:rsid w:val="00367437"/>
    <w:rsid w:val="00371AFF"/>
    <w:rsid w:val="0037242B"/>
    <w:rsid w:val="003775DD"/>
    <w:rsid w:val="003802B9"/>
    <w:rsid w:val="00382D15"/>
    <w:rsid w:val="00383C4E"/>
    <w:rsid w:val="0038519B"/>
    <w:rsid w:val="003852D8"/>
    <w:rsid w:val="003858BA"/>
    <w:rsid w:val="00393736"/>
    <w:rsid w:val="00395A8F"/>
    <w:rsid w:val="00396893"/>
    <w:rsid w:val="0039772C"/>
    <w:rsid w:val="003A03BB"/>
    <w:rsid w:val="003A1746"/>
    <w:rsid w:val="003A1DF9"/>
    <w:rsid w:val="003A1F02"/>
    <w:rsid w:val="003A3095"/>
    <w:rsid w:val="003B2C9D"/>
    <w:rsid w:val="003B6AA6"/>
    <w:rsid w:val="003B6B5C"/>
    <w:rsid w:val="003B7143"/>
    <w:rsid w:val="003C06D5"/>
    <w:rsid w:val="003C1A58"/>
    <w:rsid w:val="003C2D39"/>
    <w:rsid w:val="003C335B"/>
    <w:rsid w:val="003C4F94"/>
    <w:rsid w:val="003C51F9"/>
    <w:rsid w:val="003C592A"/>
    <w:rsid w:val="003D0EF6"/>
    <w:rsid w:val="003D19CA"/>
    <w:rsid w:val="003D38D1"/>
    <w:rsid w:val="003D4F7D"/>
    <w:rsid w:val="003D5381"/>
    <w:rsid w:val="003E2395"/>
    <w:rsid w:val="003E66BF"/>
    <w:rsid w:val="003E7C9A"/>
    <w:rsid w:val="003F36C1"/>
    <w:rsid w:val="003F50C7"/>
    <w:rsid w:val="003F619B"/>
    <w:rsid w:val="0040029F"/>
    <w:rsid w:val="00401B3F"/>
    <w:rsid w:val="004025D8"/>
    <w:rsid w:val="004064B7"/>
    <w:rsid w:val="00416339"/>
    <w:rsid w:val="00417AFC"/>
    <w:rsid w:val="0042274D"/>
    <w:rsid w:val="00422DB2"/>
    <w:rsid w:val="00424FED"/>
    <w:rsid w:val="00425429"/>
    <w:rsid w:val="00426DC8"/>
    <w:rsid w:val="00431ECB"/>
    <w:rsid w:val="00441D01"/>
    <w:rsid w:val="0044461B"/>
    <w:rsid w:val="00445301"/>
    <w:rsid w:val="00451074"/>
    <w:rsid w:val="00451A7F"/>
    <w:rsid w:val="004579E2"/>
    <w:rsid w:val="0046029C"/>
    <w:rsid w:val="00461455"/>
    <w:rsid w:val="004618A8"/>
    <w:rsid w:val="00462403"/>
    <w:rsid w:val="00462821"/>
    <w:rsid w:val="004655E5"/>
    <w:rsid w:val="00465F61"/>
    <w:rsid w:val="0047429D"/>
    <w:rsid w:val="00476571"/>
    <w:rsid w:val="004803DE"/>
    <w:rsid w:val="0048355C"/>
    <w:rsid w:val="00483B81"/>
    <w:rsid w:val="004869BC"/>
    <w:rsid w:val="004A1946"/>
    <w:rsid w:val="004A1962"/>
    <w:rsid w:val="004A1A45"/>
    <w:rsid w:val="004A1BB5"/>
    <w:rsid w:val="004A3A29"/>
    <w:rsid w:val="004A4BED"/>
    <w:rsid w:val="004A54B0"/>
    <w:rsid w:val="004A5AFD"/>
    <w:rsid w:val="004A7D23"/>
    <w:rsid w:val="004B0A37"/>
    <w:rsid w:val="004B0B9B"/>
    <w:rsid w:val="004B2C40"/>
    <w:rsid w:val="004B67FA"/>
    <w:rsid w:val="004B7E3B"/>
    <w:rsid w:val="004C2111"/>
    <w:rsid w:val="004C30F5"/>
    <w:rsid w:val="004C41D6"/>
    <w:rsid w:val="004D0472"/>
    <w:rsid w:val="004D4057"/>
    <w:rsid w:val="004D55F5"/>
    <w:rsid w:val="004D6749"/>
    <w:rsid w:val="004D7DE9"/>
    <w:rsid w:val="004E030E"/>
    <w:rsid w:val="004E059C"/>
    <w:rsid w:val="004E1CD5"/>
    <w:rsid w:val="004E2C77"/>
    <w:rsid w:val="004E2FB0"/>
    <w:rsid w:val="004F1047"/>
    <w:rsid w:val="004F2385"/>
    <w:rsid w:val="004F4B90"/>
    <w:rsid w:val="004F55C2"/>
    <w:rsid w:val="00501F16"/>
    <w:rsid w:val="005026C8"/>
    <w:rsid w:val="00502A62"/>
    <w:rsid w:val="00513085"/>
    <w:rsid w:val="00513FD8"/>
    <w:rsid w:val="00514705"/>
    <w:rsid w:val="00516196"/>
    <w:rsid w:val="00516AEF"/>
    <w:rsid w:val="0051754B"/>
    <w:rsid w:val="00523840"/>
    <w:rsid w:val="00523DDF"/>
    <w:rsid w:val="0052501A"/>
    <w:rsid w:val="0052551F"/>
    <w:rsid w:val="00526EF3"/>
    <w:rsid w:val="0052723E"/>
    <w:rsid w:val="005272A7"/>
    <w:rsid w:val="00527AB2"/>
    <w:rsid w:val="00531BC1"/>
    <w:rsid w:val="0053238A"/>
    <w:rsid w:val="00532D8B"/>
    <w:rsid w:val="00532E01"/>
    <w:rsid w:val="00535785"/>
    <w:rsid w:val="00537BA2"/>
    <w:rsid w:val="00540668"/>
    <w:rsid w:val="00545CF7"/>
    <w:rsid w:val="005477C8"/>
    <w:rsid w:val="005524F7"/>
    <w:rsid w:val="00552880"/>
    <w:rsid w:val="00552F84"/>
    <w:rsid w:val="00553110"/>
    <w:rsid w:val="00554EC4"/>
    <w:rsid w:val="00560616"/>
    <w:rsid w:val="00561AC6"/>
    <w:rsid w:val="00561DD2"/>
    <w:rsid w:val="005654EE"/>
    <w:rsid w:val="005660F6"/>
    <w:rsid w:val="00571095"/>
    <w:rsid w:val="00580371"/>
    <w:rsid w:val="005820EC"/>
    <w:rsid w:val="00583E82"/>
    <w:rsid w:val="00592CC8"/>
    <w:rsid w:val="005A1A14"/>
    <w:rsid w:val="005A1C95"/>
    <w:rsid w:val="005A3898"/>
    <w:rsid w:val="005A4FD7"/>
    <w:rsid w:val="005B41A0"/>
    <w:rsid w:val="005B55CE"/>
    <w:rsid w:val="005B5AB0"/>
    <w:rsid w:val="005B5D1E"/>
    <w:rsid w:val="005B65BD"/>
    <w:rsid w:val="005B785A"/>
    <w:rsid w:val="005C1A92"/>
    <w:rsid w:val="005C3268"/>
    <w:rsid w:val="005C4461"/>
    <w:rsid w:val="005C6781"/>
    <w:rsid w:val="005C70AD"/>
    <w:rsid w:val="005D08EF"/>
    <w:rsid w:val="005D2895"/>
    <w:rsid w:val="005D39B6"/>
    <w:rsid w:val="005D559F"/>
    <w:rsid w:val="005D56A6"/>
    <w:rsid w:val="005D6068"/>
    <w:rsid w:val="005E2D8C"/>
    <w:rsid w:val="005E6BA5"/>
    <w:rsid w:val="005E7EDA"/>
    <w:rsid w:val="005F7427"/>
    <w:rsid w:val="00600851"/>
    <w:rsid w:val="00612F89"/>
    <w:rsid w:val="006145DE"/>
    <w:rsid w:val="00615A0C"/>
    <w:rsid w:val="00617221"/>
    <w:rsid w:val="00617A05"/>
    <w:rsid w:val="00620D8C"/>
    <w:rsid w:val="006215EC"/>
    <w:rsid w:val="00624E32"/>
    <w:rsid w:val="006266B0"/>
    <w:rsid w:val="00626C4D"/>
    <w:rsid w:val="00633964"/>
    <w:rsid w:val="00633994"/>
    <w:rsid w:val="00633F63"/>
    <w:rsid w:val="00635FCA"/>
    <w:rsid w:val="00636D5C"/>
    <w:rsid w:val="00637128"/>
    <w:rsid w:val="00640A4D"/>
    <w:rsid w:val="006428FF"/>
    <w:rsid w:val="00642FA6"/>
    <w:rsid w:val="00643AAC"/>
    <w:rsid w:val="00643F80"/>
    <w:rsid w:val="006460EE"/>
    <w:rsid w:val="00646B1A"/>
    <w:rsid w:val="006475CD"/>
    <w:rsid w:val="00647CE7"/>
    <w:rsid w:val="00647D65"/>
    <w:rsid w:val="00651886"/>
    <w:rsid w:val="006532D3"/>
    <w:rsid w:val="00655FF2"/>
    <w:rsid w:val="00660E67"/>
    <w:rsid w:val="00671A94"/>
    <w:rsid w:val="006726A2"/>
    <w:rsid w:val="00672E8F"/>
    <w:rsid w:val="00673AE6"/>
    <w:rsid w:val="00675EFC"/>
    <w:rsid w:val="00676A76"/>
    <w:rsid w:val="00677DE4"/>
    <w:rsid w:val="006802F7"/>
    <w:rsid w:val="00684C72"/>
    <w:rsid w:val="00685371"/>
    <w:rsid w:val="006856C7"/>
    <w:rsid w:val="00685709"/>
    <w:rsid w:val="006871D5"/>
    <w:rsid w:val="00690985"/>
    <w:rsid w:val="00694A39"/>
    <w:rsid w:val="006953DA"/>
    <w:rsid w:val="00697155"/>
    <w:rsid w:val="00697F48"/>
    <w:rsid w:val="006A05E4"/>
    <w:rsid w:val="006A0653"/>
    <w:rsid w:val="006A0D9D"/>
    <w:rsid w:val="006A3044"/>
    <w:rsid w:val="006A43A6"/>
    <w:rsid w:val="006B2617"/>
    <w:rsid w:val="006B6F4D"/>
    <w:rsid w:val="006B7041"/>
    <w:rsid w:val="006B72D9"/>
    <w:rsid w:val="006C06DF"/>
    <w:rsid w:val="006C3A7C"/>
    <w:rsid w:val="006C5DBB"/>
    <w:rsid w:val="006D3199"/>
    <w:rsid w:val="006D4F04"/>
    <w:rsid w:val="006D63C9"/>
    <w:rsid w:val="006E3A32"/>
    <w:rsid w:val="006E3A75"/>
    <w:rsid w:val="006E4795"/>
    <w:rsid w:val="006E502A"/>
    <w:rsid w:val="006E5065"/>
    <w:rsid w:val="006E5478"/>
    <w:rsid w:val="006E57AE"/>
    <w:rsid w:val="006E626E"/>
    <w:rsid w:val="006E7479"/>
    <w:rsid w:val="006F0A4F"/>
    <w:rsid w:val="006F2A9D"/>
    <w:rsid w:val="006F41A9"/>
    <w:rsid w:val="006F475B"/>
    <w:rsid w:val="007020BC"/>
    <w:rsid w:val="007044A2"/>
    <w:rsid w:val="0070525D"/>
    <w:rsid w:val="00707082"/>
    <w:rsid w:val="00710E0A"/>
    <w:rsid w:val="007140DC"/>
    <w:rsid w:val="007166CF"/>
    <w:rsid w:val="007204DA"/>
    <w:rsid w:val="00720B1C"/>
    <w:rsid w:val="00724A59"/>
    <w:rsid w:val="00725BC4"/>
    <w:rsid w:val="0072758C"/>
    <w:rsid w:val="007301A1"/>
    <w:rsid w:val="00735724"/>
    <w:rsid w:val="00736407"/>
    <w:rsid w:val="0073764B"/>
    <w:rsid w:val="007433A6"/>
    <w:rsid w:val="0074400D"/>
    <w:rsid w:val="00745B99"/>
    <w:rsid w:val="007463C0"/>
    <w:rsid w:val="00746A5F"/>
    <w:rsid w:val="00750F42"/>
    <w:rsid w:val="00751A4A"/>
    <w:rsid w:val="00754366"/>
    <w:rsid w:val="00755227"/>
    <w:rsid w:val="0075724D"/>
    <w:rsid w:val="007577ED"/>
    <w:rsid w:val="00757E34"/>
    <w:rsid w:val="007614BD"/>
    <w:rsid w:val="00761C9A"/>
    <w:rsid w:val="0076294E"/>
    <w:rsid w:val="00763366"/>
    <w:rsid w:val="00763C6D"/>
    <w:rsid w:val="00763DE6"/>
    <w:rsid w:val="0076415E"/>
    <w:rsid w:val="00764ACC"/>
    <w:rsid w:val="007657AE"/>
    <w:rsid w:val="00767E01"/>
    <w:rsid w:val="00772506"/>
    <w:rsid w:val="00777FF3"/>
    <w:rsid w:val="00780790"/>
    <w:rsid w:val="00780EAC"/>
    <w:rsid w:val="00784E3C"/>
    <w:rsid w:val="00784F3D"/>
    <w:rsid w:val="00785156"/>
    <w:rsid w:val="00785CF2"/>
    <w:rsid w:val="007901D9"/>
    <w:rsid w:val="00792BD3"/>
    <w:rsid w:val="007931FC"/>
    <w:rsid w:val="007949CD"/>
    <w:rsid w:val="00796DDB"/>
    <w:rsid w:val="00797350"/>
    <w:rsid w:val="00797E96"/>
    <w:rsid w:val="007A249B"/>
    <w:rsid w:val="007A6CEC"/>
    <w:rsid w:val="007A6FF2"/>
    <w:rsid w:val="007A7E32"/>
    <w:rsid w:val="007B2978"/>
    <w:rsid w:val="007B3948"/>
    <w:rsid w:val="007B5601"/>
    <w:rsid w:val="007B5A68"/>
    <w:rsid w:val="007C1A22"/>
    <w:rsid w:val="007C5AC4"/>
    <w:rsid w:val="007C7007"/>
    <w:rsid w:val="007C7EF0"/>
    <w:rsid w:val="007D1599"/>
    <w:rsid w:val="007D2BA8"/>
    <w:rsid w:val="007D3378"/>
    <w:rsid w:val="007D7F21"/>
    <w:rsid w:val="007E0542"/>
    <w:rsid w:val="007E6761"/>
    <w:rsid w:val="007F26D2"/>
    <w:rsid w:val="007F56E9"/>
    <w:rsid w:val="007F5770"/>
    <w:rsid w:val="007F6093"/>
    <w:rsid w:val="007F611B"/>
    <w:rsid w:val="007F7C58"/>
    <w:rsid w:val="00801BF1"/>
    <w:rsid w:val="008129C2"/>
    <w:rsid w:val="008211AB"/>
    <w:rsid w:val="00821DDA"/>
    <w:rsid w:val="00827043"/>
    <w:rsid w:val="008272B0"/>
    <w:rsid w:val="00835208"/>
    <w:rsid w:val="0084176B"/>
    <w:rsid w:val="00841FAF"/>
    <w:rsid w:val="00842C1E"/>
    <w:rsid w:val="00843E69"/>
    <w:rsid w:val="0084479A"/>
    <w:rsid w:val="008458E1"/>
    <w:rsid w:val="00847716"/>
    <w:rsid w:val="0085030A"/>
    <w:rsid w:val="00850431"/>
    <w:rsid w:val="00850B04"/>
    <w:rsid w:val="00851D69"/>
    <w:rsid w:val="00853D3E"/>
    <w:rsid w:val="00854104"/>
    <w:rsid w:val="00854CA6"/>
    <w:rsid w:val="00855C39"/>
    <w:rsid w:val="00860C25"/>
    <w:rsid w:val="00866171"/>
    <w:rsid w:val="0086761D"/>
    <w:rsid w:val="00867ED9"/>
    <w:rsid w:val="00870DC8"/>
    <w:rsid w:val="00874E39"/>
    <w:rsid w:val="00875EE1"/>
    <w:rsid w:val="0087675D"/>
    <w:rsid w:val="00880810"/>
    <w:rsid w:val="008809FA"/>
    <w:rsid w:val="008814A7"/>
    <w:rsid w:val="00884F30"/>
    <w:rsid w:val="00885AD4"/>
    <w:rsid w:val="00886E48"/>
    <w:rsid w:val="008910E1"/>
    <w:rsid w:val="0089215A"/>
    <w:rsid w:val="00892821"/>
    <w:rsid w:val="00892912"/>
    <w:rsid w:val="00893DF6"/>
    <w:rsid w:val="00894927"/>
    <w:rsid w:val="00895056"/>
    <w:rsid w:val="0089536C"/>
    <w:rsid w:val="00896F4D"/>
    <w:rsid w:val="008A0E3E"/>
    <w:rsid w:val="008A1808"/>
    <w:rsid w:val="008A1B18"/>
    <w:rsid w:val="008A3795"/>
    <w:rsid w:val="008A46D8"/>
    <w:rsid w:val="008A5DB3"/>
    <w:rsid w:val="008A6B77"/>
    <w:rsid w:val="008A72FB"/>
    <w:rsid w:val="008B014D"/>
    <w:rsid w:val="008B3A6E"/>
    <w:rsid w:val="008B51ED"/>
    <w:rsid w:val="008B5D89"/>
    <w:rsid w:val="008B7F2E"/>
    <w:rsid w:val="008C0D04"/>
    <w:rsid w:val="008C0D56"/>
    <w:rsid w:val="008C0E6A"/>
    <w:rsid w:val="008D2EAB"/>
    <w:rsid w:val="008D4ABA"/>
    <w:rsid w:val="008D786E"/>
    <w:rsid w:val="008E0D8F"/>
    <w:rsid w:val="008E1169"/>
    <w:rsid w:val="008E1183"/>
    <w:rsid w:val="008E504E"/>
    <w:rsid w:val="008E5452"/>
    <w:rsid w:val="008F0DFF"/>
    <w:rsid w:val="008F54DD"/>
    <w:rsid w:val="008F6DD4"/>
    <w:rsid w:val="008F78BB"/>
    <w:rsid w:val="0090629F"/>
    <w:rsid w:val="009076A5"/>
    <w:rsid w:val="00912CCB"/>
    <w:rsid w:val="00913A19"/>
    <w:rsid w:val="0091480D"/>
    <w:rsid w:val="00917A85"/>
    <w:rsid w:val="00925642"/>
    <w:rsid w:val="00926EE5"/>
    <w:rsid w:val="00930DD8"/>
    <w:rsid w:val="00931779"/>
    <w:rsid w:val="00931807"/>
    <w:rsid w:val="00933B7B"/>
    <w:rsid w:val="009369F8"/>
    <w:rsid w:val="0093766E"/>
    <w:rsid w:val="00940C2B"/>
    <w:rsid w:val="00942B8B"/>
    <w:rsid w:val="00944988"/>
    <w:rsid w:val="009456AF"/>
    <w:rsid w:val="00945BA2"/>
    <w:rsid w:val="00946863"/>
    <w:rsid w:val="00950C98"/>
    <w:rsid w:val="00952F1A"/>
    <w:rsid w:val="00953D2A"/>
    <w:rsid w:val="0095492F"/>
    <w:rsid w:val="00955710"/>
    <w:rsid w:val="00956379"/>
    <w:rsid w:val="0095762D"/>
    <w:rsid w:val="00957904"/>
    <w:rsid w:val="00962057"/>
    <w:rsid w:val="00965108"/>
    <w:rsid w:val="0097018C"/>
    <w:rsid w:val="009717E7"/>
    <w:rsid w:val="00974D8A"/>
    <w:rsid w:val="009754C5"/>
    <w:rsid w:val="009770E5"/>
    <w:rsid w:val="00981869"/>
    <w:rsid w:val="0098615E"/>
    <w:rsid w:val="0099182C"/>
    <w:rsid w:val="00992EF2"/>
    <w:rsid w:val="00994047"/>
    <w:rsid w:val="009964A8"/>
    <w:rsid w:val="00997AAC"/>
    <w:rsid w:val="009A0C9A"/>
    <w:rsid w:val="009A1D92"/>
    <w:rsid w:val="009A5A03"/>
    <w:rsid w:val="009A5BD9"/>
    <w:rsid w:val="009A5CCE"/>
    <w:rsid w:val="009B43B9"/>
    <w:rsid w:val="009B4FE4"/>
    <w:rsid w:val="009B5CA9"/>
    <w:rsid w:val="009C5D14"/>
    <w:rsid w:val="009D1933"/>
    <w:rsid w:val="009D2C44"/>
    <w:rsid w:val="009D2EC1"/>
    <w:rsid w:val="009D313B"/>
    <w:rsid w:val="009D47AA"/>
    <w:rsid w:val="009E4864"/>
    <w:rsid w:val="009E6B07"/>
    <w:rsid w:val="009F038A"/>
    <w:rsid w:val="009F107B"/>
    <w:rsid w:val="009F69B3"/>
    <w:rsid w:val="009F7FA3"/>
    <w:rsid w:val="00A000E6"/>
    <w:rsid w:val="00A00F16"/>
    <w:rsid w:val="00A01964"/>
    <w:rsid w:val="00A1319C"/>
    <w:rsid w:val="00A14E6E"/>
    <w:rsid w:val="00A16C10"/>
    <w:rsid w:val="00A16EA6"/>
    <w:rsid w:val="00A17912"/>
    <w:rsid w:val="00A2008D"/>
    <w:rsid w:val="00A2097B"/>
    <w:rsid w:val="00A2298D"/>
    <w:rsid w:val="00A25A4B"/>
    <w:rsid w:val="00A25A8A"/>
    <w:rsid w:val="00A300D5"/>
    <w:rsid w:val="00A31DCE"/>
    <w:rsid w:val="00A331E2"/>
    <w:rsid w:val="00A35F8A"/>
    <w:rsid w:val="00A36082"/>
    <w:rsid w:val="00A362F6"/>
    <w:rsid w:val="00A407F1"/>
    <w:rsid w:val="00A44005"/>
    <w:rsid w:val="00A462C6"/>
    <w:rsid w:val="00A46411"/>
    <w:rsid w:val="00A465F0"/>
    <w:rsid w:val="00A50499"/>
    <w:rsid w:val="00A5691E"/>
    <w:rsid w:val="00A573A8"/>
    <w:rsid w:val="00A63D6C"/>
    <w:rsid w:val="00A6665F"/>
    <w:rsid w:val="00A679E0"/>
    <w:rsid w:val="00A71515"/>
    <w:rsid w:val="00A73068"/>
    <w:rsid w:val="00A82B20"/>
    <w:rsid w:val="00A82C7E"/>
    <w:rsid w:val="00A83120"/>
    <w:rsid w:val="00A8418D"/>
    <w:rsid w:val="00A8660E"/>
    <w:rsid w:val="00A87892"/>
    <w:rsid w:val="00A90E70"/>
    <w:rsid w:val="00A90F37"/>
    <w:rsid w:val="00A9113E"/>
    <w:rsid w:val="00A928CF"/>
    <w:rsid w:val="00A9374B"/>
    <w:rsid w:val="00A946F9"/>
    <w:rsid w:val="00AA3047"/>
    <w:rsid w:val="00AB0D21"/>
    <w:rsid w:val="00AB175F"/>
    <w:rsid w:val="00AB3AD1"/>
    <w:rsid w:val="00AB61FB"/>
    <w:rsid w:val="00AB62E5"/>
    <w:rsid w:val="00AB62F2"/>
    <w:rsid w:val="00AB64F0"/>
    <w:rsid w:val="00AB7678"/>
    <w:rsid w:val="00AC05DE"/>
    <w:rsid w:val="00AC109F"/>
    <w:rsid w:val="00AC7223"/>
    <w:rsid w:val="00AC7674"/>
    <w:rsid w:val="00AD013F"/>
    <w:rsid w:val="00AD605C"/>
    <w:rsid w:val="00AE0384"/>
    <w:rsid w:val="00AE4734"/>
    <w:rsid w:val="00AE5074"/>
    <w:rsid w:val="00AE562E"/>
    <w:rsid w:val="00AE7640"/>
    <w:rsid w:val="00AF11F4"/>
    <w:rsid w:val="00AF1201"/>
    <w:rsid w:val="00AF5E35"/>
    <w:rsid w:val="00AF6551"/>
    <w:rsid w:val="00B02159"/>
    <w:rsid w:val="00B022A8"/>
    <w:rsid w:val="00B06CC2"/>
    <w:rsid w:val="00B12EF8"/>
    <w:rsid w:val="00B1453F"/>
    <w:rsid w:val="00B155B7"/>
    <w:rsid w:val="00B17450"/>
    <w:rsid w:val="00B17579"/>
    <w:rsid w:val="00B201FC"/>
    <w:rsid w:val="00B26F5D"/>
    <w:rsid w:val="00B26F61"/>
    <w:rsid w:val="00B27A06"/>
    <w:rsid w:val="00B27B05"/>
    <w:rsid w:val="00B30AF1"/>
    <w:rsid w:val="00B312F6"/>
    <w:rsid w:val="00B35FB2"/>
    <w:rsid w:val="00B45DC0"/>
    <w:rsid w:val="00B46A92"/>
    <w:rsid w:val="00B51DD0"/>
    <w:rsid w:val="00B52A11"/>
    <w:rsid w:val="00B5305D"/>
    <w:rsid w:val="00B53802"/>
    <w:rsid w:val="00B556F8"/>
    <w:rsid w:val="00B5758C"/>
    <w:rsid w:val="00B62DCB"/>
    <w:rsid w:val="00B65F02"/>
    <w:rsid w:val="00B66074"/>
    <w:rsid w:val="00B66710"/>
    <w:rsid w:val="00B67046"/>
    <w:rsid w:val="00B67809"/>
    <w:rsid w:val="00B716C9"/>
    <w:rsid w:val="00B7264F"/>
    <w:rsid w:val="00B72A0D"/>
    <w:rsid w:val="00B74489"/>
    <w:rsid w:val="00B74855"/>
    <w:rsid w:val="00B77709"/>
    <w:rsid w:val="00B80A8D"/>
    <w:rsid w:val="00B80F29"/>
    <w:rsid w:val="00B8120F"/>
    <w:rsid w:val="00B81FD3"/>
    <w:rsid w:val="00B84B62"/>
    <w:rsid w:val="00B90B68"/>
    <w:rsid w:val="00B93A51"/>
    <w:rsid w:val="00BA35CE"/>
    <w:rsid w:val="00BA3AEF"/>
    <w:rsid w:val="00BA3CA8"/>
    <w:rsid w:val="00BA58B5"/>
    <w:rsid w:val="00BA5A26"/>
    <w:rsid w:val="00BB2FFF"/>
    <w:rsid w:val="00BB44D0"/>
    <w:rsid w:val="00BB62F0"/>
    <w:rsid w:val="00BB6852"/>
    <w:rsid w:val="00BB6C84"/>
    <w:rsid w:val="00BC41CF"/>
    <w:rsid w:val="00BC4E7C"/>
    <w:rsid w:val="00BC669A"/>
    <w:rsid w:val="00BC76E7"/>
    <w:rsid w:val="00BC78D2"/>
    <w:rsid w:val="00BD0324"/>
    <w:rsid w:val="00BD0C25"/>
    <w:rsid w:val="00BD193A"/>
    <w:rsid w:val="00BD5218"/>
    <w:rsid w:val="00BD524E"/>
    <w:rsid w:val="00BD5C7F"/>
    <w:rsid w:val="00BD6766"/>
    <w:rsid w:val="00BD76D4"/>
    <w:rsid w:val="00BE0C76"/>
    <w:rsid w:val="00BE1CAA"/>
    <w:rsid w:val="00BE2CD6"/>
    <w:rsid w:val="00BE364C"/>
    <w:rsid w:val="00BF1620"/>
    <w:rsid w:val="00BF4A1E"/>
    <w:rsid w:val="00BF4ABE"/>
    <w:rsid w:val="00BF4C06"/>
    <w:rsid w:val="00BF679C"/>
    <w:rsid w:val="00BF6DCF"/>
    <w:rsid w:val="00BF7B77"/>
    <w:rsid w:val="00C002FF"/>
    <w:rsid w:val="00C01BA2"/>
    <w:rsid w:val="00C02665"/>
    <w:rsid w:val="00C02E18"/>
    <w:rsid w:val="00C03977"/>
    <w:rsid w:val="00C03AEE"/>
    <w:rsid w:val="00C03B95"/>
    <w:rsid w:val="00C072E0"/>
    <w:rsid w:val="00C07617"/>
    <w:rsid w:val="00C07BB8"/>
    <w:rsid w:val="00C12FF0"/>
    <w:rsid w:val="00C13544"/>
    <w:rsid w:val="00C14090"/>
    <w:rsid w:val="00C15EF3"/>
    <w:rsid w:val="00C21A86"/>
    <w:rsid w:val="00C238D8"/>
    <w:rsid w:val="00C26227"/>
    <w:rsid w:val="00C26393"/>
    <w:rsid w:val="00C263AA"/>
    <w:rsid w:val="00C2667C"/>
    <w:rsid w:val="00C2724D"/>
    <w:rsid w:val="00C30777"/>
    <w:rsid w:val="00C3453D"/>
    <w:rsid w:val="00C3703D"/>
    <w:rsid w:val="00C40D2B"/>
    <w:rsid w:val="00C4260C"/>
    <w:rsid w:val="00C5136C"/>
    <w:rsid w:val="00C555C9"/>
    <w:rsid w:val="00C57305"/>
    <w:rsid w:val="00C57DFF"/>
    <w:rsid w:val="00C60181"/>
    <w:rsid w:val="00C60EF8"/>
    <w:rsid w:val="00C62480"/>
    <w:rsid w:val="00C63E0F"/>
    <w:rsid w:val="00C644A9"/>
    <w:rsid w:val="00C6799A"/>
    <w:rsid w:val="00C7065D"/>
    <w:rsid w:val="00C772BB"/>
    <w:rsid w:val="00C77D5E"/>
    <w:rsid w:val="00C77FFE"/>
    <w:rsid w:val="00C8050B"/>
    <w:rsid w:val="00C84306"/>
    <w:rsid w:val="00C85438"/>
    <w:rsid w:val="00C86E7B"/>
    <w:rsid w:val="00C90F83"/>
    <w:rsid w:val="00C92991"/>
    <w:rsid w:val="00C93640"/>
    <w:rsid w:val="00C951D4"/>
    <w:rsid w:val="00C961EE"/>
    <w:rsid w:val="00C96275"/>
    <w:rsid w:val="00CA18B0"/>
    <w:rsid w:val="00CA5172"/>
    <w:rsid w:val="00CB015A"/>
    <w:rsid w:val="00CB1E6C"/>
    <w:rsid w:val="00CB3345"/>
    <w:rsid w:val="00CB6389"/>
    <w:rsid w:val="00CB727F"/>
    <w:rsid w:val="00CB7C17"/>
    <w:rsid w:val="00CC415A"/>
    <w:rsid w:val="00CC7626"/>
    <w:rsid w:val="00CC7B18"/>
    <w:rsid w:val="00CD1076"/>
    <w:rsid w:val="00CD3851"/>
    <w:rsid w:val="00CD4BF2"/>
    <w:rsid w:val="00CD69A0"/>
    <w:rsid w:val="00CD75B7"/>
    <w:rsid w:val="00CE4E03"/>
    <w:rsid w:val="00CE5B2C"/>
    <w:rsid w:val="00CE74F1"/>
    <w:rsid w:val="00CE7F9F"/>
    <w:rsid w:val="00CF31D2"/>
    <w:rsid w:val="00CF4DB2"/>
    <w:rsid w:val="00D00AF7"/>
    <w:rsid w:val="00D02B51"/>
    <w:rsid w:val="00D06C32"/>
    <w:rsid w:val="00D071CC"/>
    <w:rsid w:val="00D10ADD"/>
    <w:rsid w:val="00D10ED3"/>
    <w:rsid w:val="00D13485"/>
    <w:rsid w:val="00D139B5"/>
    <w:rsid w:val="00D20885"/>
    <w:rsid w:val="00D26A9B"/>
    <w:rsid w:val="00D359B1"/>
    <w:rsid w:val="00D359DE"/>
    <w:rsid w:val="00D40339"/>
    <w:rsid w:val="00D40AAA"/>
    <w:rsid w:val="00D41BDA"/>
    <w:rsid w:val="00D4223A"/>
    <w:rsid w:val="00D43013"/>
    <w:rsid w:val="00D43B88"/>
    <w:rsid w:val="00D461F7"/>
    <w:rsid w:val="00D61019"/>
    <w:rsid w:val="00D61D04"/>
    <w:rsid w:val="00D62E7B"/>
    <w:rsid w:val="00D63283"/>
    <w:rsid w:val="00D63385"/>
    <w:rsid w:val="00D635F1"/>
    <w:rsid w:val="00D646B5"/>
    <w:rsid w:val="00D6670A"/>
    <w:rsid w:val="00D67CC8"/>
    <w:rsid w:val="00D71A96"/>
    <w:rsid w:val="00D71C98"/>
    <w:rsid w:val="00D740EC"/>
    <w:rsid w:val="00D805E9"/>
    <w:rsid w:val="00D806DE"/>
    <w:rsid w:val="00D85855"/>
    <w:rsid w:val="00D91B7F"/>
    <w:rsid w:val="00D92C69"/>
    <w:rsid w:val="00D93E68"/>
    <w:rsid w:val="00D93F69"/>
    <w:rsid w:val="00D93F9A"/>
    <w:rsid w:val="00D97A9E"/>
    <w:rsid w:val="00DA0462"/>
    <w:rsid w:val="00DA3D53"/>
    <w:rsid w:val="00DA6242"/>
    <w:rsid w:val="00DB2D12"/>
    <w:rsid w:val="00DB3143"/>
    <w:rsid w:val="00DB322F"/>
    <w:rsid w:val="00DC1F98"/>
    <w:rsid w:val="00DC2064"/>
    <w:rsid w:val="00DC32C1"/>
    <w:rsid w:val="00DC3D1F"/>
    <w:rsid w:val="00DC47A0"/>
    <w:rsid w:val="00DC58B7"/>
    <w:rsid w:val="00DC5AFA"/>
    <w:rsid w:val="00DD1D44"/>
    <w:rsid w:val="00DD2AD7"/>
    <w:rsid w:val="00DD3215"/>
    <w:rsid w:val="00DD3F28"/>
    <w:rsid w:val="00DD54A6"/>
    <w:rsid w:val="00DD6427"/>
    <w:rsid w:val="00DD785B"/>
    <w:rsid w:val="00DE3551"/>
    <w:rsid w:val="00DE46FB"/>
    <w:rsid w:val="00DE78C1"/>
    <w:rsid w:val="00DF266A"/>
    <w:rsid w:val="00DF3512"/>
    <w:rsid w:val="00DF3B41"/>
    <w:rsid w:val="00DF3CAC"/>
    <w:rsid w:val="00DF53E4"/>
    <w:rsid w:val="00E0488E"/>
    <w:rsid w:val="00E05E26"/>
    <w:rsid w:val="00E0765F"/>
    <w:rsid w:val="00E13CE2"/>
    <w:rsid w:val="00E15BC2"/>
    <w:rsid w:val="00E17E25"/>
    <w:rsid w:val="00E23772"/>
    <w:rsid w:val="00E2601D"/>
    <w:rsid w:val="00E26163"/>
    <w:rsid w:val="00E26922"/>
    <w:rsid w:val="00E279B9"/>
    <w:rsid w:val="00E307E5"/>
    <w:rsid w:val="00E316EE"/>
    <w:rsid w:val="00E31899"/>
    <w:rsid w:val="00E31ADB"/>
    <w:rsid w:val="00E32453"/>
    <w:rsid w:val="00E34864"/>
    <w:rsid w:val="00E36E37"/>
    <w:rsid w:val="00E37044"/>
    <w:rsid w:val="00E37150"/>
    <w:rsid w:val="00E3788F"/>
    <w:rsid w:val="00E379C8"/>
    <w:rsid w:val="00E37D13"/>
    <w:rsid w:val="00E41E78"/>
    <w:rsid w:val="00E42431"/>
    <w:rsid w:val="00E4354C"/>
    <w:rsid w:val="00E44992"/>
    <w:rsid w:val="00E45157"/>
    <w:rsid w:val="00E46B38"/>
    <w:rsid w:val="00E47C89"/>
    <w:rsid w:val="00E57E67"/>
    <w:rsid w:val="00E61852"/>
    <w:rsid w:val="00E61E89"/>
    <w:rsid w:val="00E6390B"/>
    <w:rsid w:val="00E63B5B"/>
    <w:rsid w:val="00E666A9"/>
    <w:rsid w:val="00E66BCD"/>
    <w:rsid w:val="00E67162"/>
    <w:rsid w:val="00E67586"/>
    <w:rsid w:val="00E67C76"/>
    <w:rsid w:val="00E73231"/>
    <w:rsid w:val="00E73551"/>
    <w:rsid w:val="00E73C58"/>
    <w:rsid w:val="00E74605"/>
    <w:rsid w:val="00E76B30"/>
    <w:rsid w:val="00E772C4"/>
    <w:rsid w:val="00E81C70"/>
    <w:rsid w:val="00E842E0"/>
    <w:rsid w:val="00E85C0F"/>
    <w:rsid w:val="00E85F24"/>
    <w:rsid w:val="00E930A4"/>
    <w:rsid w:val="00E9417F"/>
    <w:rsid w:val="00E95032"/>
    <w:rsid w:val="00E975FB"/>
    <w:rsid w:val="00EA07A9"/>
    <w:rsid w:val="00EA0F9A"/>
    <w:rsid w:val="00EA2F3A"/>
    <w:rsid w:val="00EA5EA8"/>
    <w:rsid w:val="00EA6AB4"/>
    <w:rsid w:val="00EB0606"/>
    <w:rsid w:val="00EB3767"/>
    <w:rsid w:val="00EC22CF"/>
    <w:rsid w:val="00EC385B"/>
    <w:rsid w:val="00EC386E"/>
    <w:rsid w:val="00EC3D3A"/>
    <w:rsid w:val="00EC4B9E"/>
    <w:rsid w:val="00ED01A1"/>
    <w:rsid w:val="00ED3A0F"/>
    <w:rsid w:val="00ED3D18"/>
    <w:rsid w:val="00ED404D"/>
    <w:rsid w:val="00ED5B24"/>
    <w:rsid w:val="00EE0EF7"/>
    <w:rsid w:val="00EE1F9C"/>
    <w:rsid w:val="00EE3F70"/>
    <w:rsid w:val="00EE49E3"/>
    <w:rsid w:val="00EE4BB1"/>
    <w:rsid w:val="00EE4E31"/>
    <w:rsid w:val="00EE5AAC"/>
    <w:rsid w:val="00EE7662"/>
    <w:rsid w:val="00EE7B88"/>
    <w:rsid w:val="00EF6745"/>
    <w:rsid w:val="00F0234C"/>
    <w:rsid w:val="00F06756"/>
    <w:rsid w:val="00F076D1"/>
    <w:rsid w:val="00F11549"/>
    <w:rsid w:val="00F12F70"/>
    <w:rsid w:val="00F13012"/>
    <w:rsid w:val="00F156B0"/>
    <w:rsid w:val="00F15CD9"/>
    <w:rsid w:val="00F2002B"/>
    <w:rsid w:val="00F20E8D"/>
    <w:rsid w:val="00F214AD"/>
    <w:rsid w:val="00F2347C"/>
    <w:rsid w:val="00F2790B"/>
    <w:rsid w:val="00F31B12"/>
    <w:rsid w:val="00F36E08"/>
    <w:rsid w:val="00F37FA7"/>
    <w:rsid w:val="00F4092D"/>
    <w:rsid w:val="00F473A3"/>
    <w:rsid w:val="00F47468"/>
    <w:rsid w:val="00F53B24"/>
    <w:rsid w:val="00F53CC2"/>
    <w:rsid w:val="00F55F9B"/>
    <w:rsid w:val="00F5602B"/>
    <w:rsid w:val="00F63B41"/>
    <w:rsid w:val="00F65907"/>
    <w:rsid w:val="00F67B92"/>
    <w:rsid w:val="00F72915"/>
    <w:rsid w:val="00F743D6"/>
    <w:rsid w:val="00F747E7"/>
    <w:rsid w:val="00F757C5"/>
    <w:rsid w:val="00F8232D"/>
    <w:rsid w:val="00F8636B"/>
    <w:rsid w:val="00F90C91"/>
    <w:rsid w:val="00F91C28"/>
    <w:rsid w:val="00F92E54"/>
    <w:rsid w:val="00F934DE"/>
    <w:rsid w:val="00F94282"/>
    <w:rsid w:val="00F94583"/>
    <w:rsid w:val="00F9484A"/>
    <w:rsid w:val="00F9650A"/>
    <w:rsid w:val="00F97A2F"/>
    <w:rsid w:val="00FA004D"/>
    <w:rsid w:val="00FA0CA5"/>
    <w:rsid w:val="00FA2889"/>
    <w:rsid w:val="00FA3B5B"/>
    <w:rsid w:val="00FA5C4E"/>
    <w:rsid w:val="00FA72C5"/>
    <w:rsid w:val="00FA758A"/>
    <w:rsid w:val="00FB1244"/>
    <w:rsid w:val="00FB3A79"/>
    <w:rsid w:val="00FB7FBE"/>
    <w:rsid w:val="00FC1C8E"/>
    <w:rsid w:val="00FC1E70"/>
    <w:rsid w:val="00FC32F5"/>
    <w:rsid w:val="00FC62D4"/>
    <w:rsid w:val="00FD1316"/>
    <w:rsid w:val="00FD181F"/>
    <w:rsid w:val="00FD295B"/>
    <w:rsid w:val="00FD4AA0"/>
    <w:rsid w:val="00FD4CCD"/>
    <w:rsid w:val="00FD5828"/>
    <w:rsid w:val="00FD70D0"/>
    <w:rsid w:val="00FE059C"/>
    <w:rsid w:val="00FE0AB2"/>
    <w:rsid w:val="00FE3EB4"/>
    <w:rsid w:val="00FE5AAA"/>
    <w:rsid w:val="00FE5AB1"/>
    <w:rsid w:val="00FF0016"/>
    <w:rsid w:val="00FF0789"/>
    <w:rsid w:val="00FF0841"/>
    <w:rsid w:val="00FF20B6"/>
    <w:rsid w:val="00FF5EAC"/>
    <w:rsid w:val="01031387"/>
    <w:rsid w:val="01076C38"/>
    <w:rsid w:val="012D6ACE"/>
    <w:rsid w:val="017429E8"/>
    <w:rsid w:val="01810B76"/>
    <w:rsid w:val="018B1014"/>
    <w:rsid w:val="019E5991"/>
    <w:rsid w:val="019E5BD9"/>
    <w:rsid w:val="01A07F7F"/>
    <w:rsid w:val="01A838CB"/>
    <w:rsid w:val="01AD1C99"/>
    <w:rsid w:val="01BF21B3"/>
    <w:rsid w:val="01C92299"/>
    <w:rsid w:val="01ED733B"/>
    <w:rsid w:val="020D728E"/>
    <w:rsid w:val="02214236"/>
    <w:rsid w:val="0234448F"/>
    <w:rsid w:val="023E3048"/>
    <w:rsid w:val="024700ED"/>
    <w:rsid w:val="024B5BAF"/>
    <w:rsid w:val="02505CDC"/>
    <w:rsid w:val="025C37B3"/>
    <w:rsid w:val="025D4496"/>
    <w:rsid w:val="026244B1"/>
    <w:rsid w:val="027D5B7F"/>
    <w:rsid w:val="02B14A91"/>
    <w:rsid w:val="02C8790C"/>
    <w:rsid w:val="02DF0B86"/>
    <w:rsid w:val="02E40F84"/>
    <w:rsid w:val="02EB05EB"/>
    <w:rsid w:val="02EF79C6"/>
    <w:rsid w:val="02F313A0"/>
    <w:rsid w:val="032F51B0"/>
    <w:rsid w:val="03342A3E"/>
    <w:rsid w:val="034569FD"/>
    <w:rsid w:val="03464649"/>
    <w:rsid w:val="034C7F0F"/>
    <w:rsid w:val="0354452C"/>
    <w:rsid w:val="035950CE"/>
    <w:rsid w:val="035D1564"/>
    <w:rsid w:val="0369600B"/>
    <w:rsid w:val="036B26A4"/>
    <w:rsid w:val="03725013"/>
    <w:rsid w:val="03930B20"/>
    <w:rsid w:val="039E65AF"/>
    <w:rsid w:val="03B53605"/>
    <w:rsid w:val="03B71A91"/>
    <w:rsid w:val="03CC68EE"/>
    <w:rsid w:val="03D30137"/>
    <w:rsid w:val="03DE3246"/>
    <w:rsid w:val="03ED7D31"/>
    <w:rsid w:val="04110E7C"/>
    <w:rsid w:val="042E49B3"/>
    <w:rsid w:val="043D5184"/>
    <w:rsid w:val="04502D7B"/>
    <w:rsid w:val="04536448"/>
    <w:rsid w:val="045A2B87"/>
    <w:rsid w:val="0462668B"/>
    <w:rsid w:val="046F7150"/>
    <w:rsid w:val="047C2D4F"/>
    <w:rsid w:val="049577E7"/>
    <w:rsid w:val="04BC0351"/>
    <w:rsid w:val="04D31D7F"/>
    <w:rsid w:val="04E30F2F"/>
    <w:rsid w:val="04E94B57"/>
    <w:rsid w:val="04F4720F"/>
    <w:rsid w:val="04F55751"/>
    <w:rsid w:val="05177369"/>
    <w:rsid w:val="051875A1"/>
    <w:rsid w:val="05412887"/>
    <w:rsid w:val="05532132"/>
    <w:rsid w:val="05551A0C"/>
    <w:rsid w:val="05A17BFF"/>
    <w:rsid w:val="05B9677F"/>
    <w:rsid w:val="05D3091E"/>
    <w:rsid w:val="05DB3C6D"/>
    <w:rsid w:val="05DC5305"/>
    <w:rsid w:val="05DD1142"/>
    <w:rsid w:val="05E27A84"/>
    <w:rsid w:val="0601200A"/>
    <w:rsid w:val="06041997"/>
    <w:rsid w:val="061B4FB1"/>
    <w:rsid w:val="062005AC"/>
    <w:rsid w:val="062973DE"/>
    <w:rsid w:val="063178C7"/>
    <w:rsid w:val="064651A3"/>
    <w:rsid w:val="064A7A3F"/>
    <w:rsid w:val="064B09F2"/>
    <w:rsid w:val="06635B62"/>
    <w:rsid w:val="067B40B2"/>
    <w:rsid w:val="06841A2C"/>
    <w:rsid w:val="06893FBE"/>
    <w:rsid w:val="06B36D7E"/>
    <w:rsid w:val="06BA29A7"/>
    <w:rsid w:val="06C26561"/>
    <w:rsid w:val="06C96264"/>
    <w:rsid w:val="06F51A39"/>
    <w:rsid w:val="06F90774"/>
    <w:rsid w:val="07142FA8"/>
    <w:rsid w:val="071B2BB5"/>
    <w:rsid w:val="071B5794"/>
    <w:rsid w:val="07355395"/>
    <w:rsid w:val="073916FA"/>
    <w:rsid w:val="0742754A"/>
    <w:rsid w:val="0747504E"/>
    <w:rsid w:val="074B3F87"/>
    <w:rsid w:val="07737CFF"/>
    <w:rsid w:val="07741336"/>
    <w:rsid w:val="07767530"/>
    <w:rsid w:val="077F1AB1"/>
    <w:rsid w:val="07862265"/>
    <w:rsid w:val="078F4E92"/>
    <w:rsid w:val="07942AAE"/>
    <w:rsid w:val="07A80D95"/>
    <w:rsid w:val="07CF2E80"/>
    <w:rsid w:val="07E00C17"/>
    <w:rsid w:val="07E5316B"/>
    <w:rsid w:val="08054FD6"/>
    <w:rsid w:val="081E72CC"/>
    <w:rsid w:val="081E7994"/>
    <w:rsid w:val="08381BDD"/>
    <w:rsid w:val="083D23AD"/>
    <w:rsid w:val="08410E00"/>
    <w:rsid w:val="087733C8"/>
    <w:rsid w:val="087D35FC"/>
    <w:rsid w:val="088A5DF8"/>
    <w:rsid w:val="0894679F"/>
    <w:rsid w:val="08A51783"/>
    <w:rsid w:val="08A55CE7"/>
    <w:rsid w:val="08AC5ABD"/>
    <w:rsid w:val="08B757CA"/>
    <w:rsid w:val="08B94466"/>
    <w:rsid w:val="08BB195B"/>
    <w:rsid w:val="08C527FF"/>
    <w:rsid w:val="08D11B25"/>
    <w:rsid w:val="08DA3493"/>
    <w:rsid w:val="08DB57E5"/>
    <w:rsid w:val="08E0108E"/>
    <w:rsid w:val="08FF26FB"/>
    <w:rsid w:val="090F79F0"/>
    <w:rsid w:val="09152A99"/>
    <w:rsid w:val="092B1D8F"/>
    <w:rsid w:val="09673489"/>
    <w:rsid w:val="09704A22"/>
    <w:rsid w:val="097529BD"/>
    <w:rsid w:val="09806D6E"/>
    <w:rsid w:val="09824394"/>
    <w:rsid w:val="09844270"/>
    <w:rsid w:val="09952DE3"/>
    <w:rsid w:val="09A34F63"/>
    <w:rsid w:val="09B40AB1"/>
    <w:rsid w:val="09B630D3"/>
    <w:rsid w:val="09BA48CC"/>
    <w:rsid w:val="09D95ED9"/>
    <w:rsid w:val="09FF07C4"/>
    <w:rsid w:val="0A0F01D5"/>
    <w:rsid w:val="0A4C7281"/>
    <w:rsid w:val="0A4E2341"/>
    <w:rsid w:val="0A537131"/>
    <w:rsid w:val="0A7325C0"/>
    <w:rsid w:val="0A807632"/>
    <w:rsid w:val="0A833156"/>
    <w:rsid w:val="0A8713F7"/>
    <w:rsid w:val="0A8A08CA"/>
    <w:rsid w:val="0AB87DEB"/>
    <w:rsid w:val="0ABB225A"/>
    <w:rsid w:val="0ABE394E"/>
    <w:rsid w:val="0AEA2D55"/>
    <w:rsid w:val="0B07436C"/>
    <w:rsid w:val="0B155336"/>
    <w:rsid w:val="0B1D2F8B"/>
    <w:rsid w:val="0B255E6F"/>
    <w:rsid w:val="0B381EF4"/>
    <w:rsid w:val="0B6138C6"/>
    <w:rsid w:val="0B651360"/>
    <w:rsid w:val="0B876310"/>
    <w:rsid w:val="0B8953A9"/>
    <w:rsid w:val="0BC314C6"/>
    <w:rsid w:val="0BCF396A"/>
    <w:rsid w:val="0BE34556"/>
    <w:rsid w:val="0BFC53AB"/>
    <w:rsid w:val="0C1562C0"/>
    <w:rsid w:val="0C207DD2"/>
    <w:rsid w:val="0C2219A5"/>
    <w:rsid w:val="0C2602D4"/>
    <w:rsid w:val="0C5771AD"/>
    <w:rsid w:val="0C6B016B"/>
    <w:rsid w:val="0C831895"/>
    <w:rsid w:val="0CA8667E"/>
    <w:rsid w:val="0CAC4E46"/>
    <w:rsid w:val="0CAF1B13"/>
    <w:rsid w:val="0CBD3586"/>
    <w:rsid w:val="0CC351A9"/>
    <w:rsid w:val="0D1A5FD6"/>
    <w:rsid w:val="0D335069"/>
    <w:rsid w:val="0D344B79"/>
    <w:rsid w:val="0D71238B"/>
    <w:rsid w:val="0D7B0B2B"/>
    <w:rsid w:val="0D9426A9"/>
    <w:rsid w:val="0D9D443F"/>
    <w:rsid w:val="0DA32EB3"/>
    <w:rsid w:val="0DB951E4"/>
    <w:rsid w:val="0DC15805"/>
    <w:rsid w:val="0DCD3BE0"/>
    <w:rsid w:val="0DD56120"/>
    <w:rsid w:val="0DDC74AE"/>
    <w:rsid w:val="0DE24C34"/>
    <w:rsid w:val="0DE61C28"/>
    <w:rsid w:val="0DF26CD2"/>
    <w:rsid w:val="0E0E158A"/>
    <w:rsid w:val="0E10140D"/>
    <w:rsid w:val="0E19128F"/>
    <w:rsid w:val="0E225238"/>
    <w:rsid w:val="0E56283E"/>
    <w:rsid w:val="0E584880"/>
    <w:rsid w:val="0E7B501C"/>
    <w:rsid w:val="0E836F90"/>
    <w:rsid w:val="0E9B570A"/>
    <w:rsid w:val="0EA661F7"/>
    <w:rsid w:val="0EA731DC"/>
    <w:rsid w:val="0EAC2AB8"/>
    <w:rsid w:val="0EC20846"/>
    <w:rsid w:val="0EC55F9B"/>
    <w:rsid w:val="0EDC3ED8"/>
    <w:rsid w:val="0EF0640B"/>
    <w:rsid w:val="0EFB2B0D"/>
    <w:rsid w:val="0EFC5B5E"/>
    <w:rsid w:val="0F0300ED"/>
    <w:rsid w:val="0F2D151A"/>
    <w:rsid w:val="0F3D6F73"/>
    <w:rsid w:val="0F805664"/>
    <w:rsid w:val="0FA2428A"/>
    <w:rsid w:val="0FAB5CC8"/>
    <w:rsid w:val="0FAF0762"/>
    <w:rsid w:val="0FB470AC"/>
    <w:rsid w:val="0FB513D3"/>
    <w:rsid w:val="0FB65B1C"/>
    <w:rsid w:val="0FBA4EED"/>
    <w:rsid w:val="0FC45B7D"/>
    <w:rsid w:val="0FD73747"/>
    <w:rsid w:val="0FE9004E"/>
    <w:rsid w:val="0FF73661"/>
    <w:rsid w:val="100556A1"/>
    <w:rsid w:val="10626B8E"/>
    <w:rsid w:val="10683FBF"/>
    <w:rsid w:val="106B47B7"/>
    <w:rsid w:val="10775DF7"/>
    <w:rsid w:val="10822281"/>
    <w:rsid w:val="10B57E5D"/>
    <w:rsid w:val="10BC0D7D"/>
    <w:rsid w:val="10BD0DB7"/>
    <w:rsid w:val="10F238AD"/>
    <w:rsid w:val="11113B15"/>
    <w:rsid w:val="11204E61"/>
    <w:rsid w:val="112B6C66"/>
    <w:rsid w:val="114D1926"/>
    <w:rsid w:val="11566F80"/>
    <w:rsid w:val="115B3849"/>
    <w:rsid w:val="115B5C62"/>
    <w:rsid w:val="115C095B"/>
    <w:rsid w:val="11642D3D"/>
    <w:rsid w:val="11897EE6"/>
    <w:rsid w:val="119D51F4"/>
    <w:rsid w:val="11A53A91"/>
    <w:rsid w:val="11BE2426"/>
    <w:rsid w:val="11C73B7E"/>
    <w:rsid w:val="11D034F9"/>
    <w:rsid w:val="11E64F98"/>
    <w:rsid w:val="11F7154B"/>
    <w:rsid w:val="11FC26F0"/>
    <w:rsid w:val="120373BF"/>
    <w:rsid w:val="120B2C9A"/>
    <w:rsid w:val="12617658"/>
    <w:rsid w:val="12895803"/>
    <w:rsid w:val="12912929"/>
    <w:rsid w:val="1297206B"/>
    <w:rsid w:val="12B12101"/>
    <w:rsid w:val="12C329EB"/>
    <w:rsid w:val="12C55194"/>
    <w:rsid w:val="12C63428"/>
    <w:rsid w:val="12DB2EAA"/>
    <w:rsid w:val="12F342DA"/>
    <w:rsid w:val="13094C77"/>
    <w:rsid w:val="1325232A"/>
    <w:rsid w:val="13311C92"/>
    <w:rsid w:val="13312FC0"/>
    <w:rsid w:val="13741F37"/>
    <w:rsid w:val="1375703C"/>
    <w:rsid w:val="138923E3"/>
    <w:rsid w:val="13913DAF"/>
    <w:rsid w:val="13994293"/>
    <w:rsid w:val="13A75E69"/>
    <w:rsid w:val="13D40B6C"/>
    <w:rsid w:val="13E64BE3"/>
    <w:rsid w:val="13EE7F43"/>
    <w:rsid w:val="13F56409"/>
    <w:rsid w:val="1406340B"/>
    <w:rsid w:val="141352AD"/>
    <w:rsid w:val="14333944"/>
    <w:rsid w:val="145253C8"/>
    <w:rsid w:val="14600B63"/>
    <w:rsid w:val="148A5B0B"/>
    <w:rsid w:val="149C73FF"/>
    <w:rsid w:val="149D101A"/>
    <w:rsid w:val="149E0E7A"/>
    <w:rsid w:val="14AA503A"/>
    <w:rsid w:val="14CE518B"/>
    <w:rsid w:val="14D33CD2"/>
    <w:rsid w:val="14DB39CC"/>
    <w:rsid w:val="14E061AF"/>
    <w:rsid w:val="14EC38C6"/>
    <w:rsid w:val="15095E33"/>
    <w:rsid w:val="151C6C79"/>
    <w:rsid w:val="153C297F"/>
    <w:rsid w:val="155437C1"/>
    <w:rsid w:val="155A2600"/>
    <w:rsid w:val="155B2C5A"/>
    <w:rsid w:val="155C5F59"/>
    <w:rsid w:val="155E6B0C"/>
    <w:rsid w:val="15683AF9"/>
    <w:rsid w:val="15744470"/>
    <w:rsid w:val="158531D3"/>
    <w:rsid w:val="159D6CEA"/>
    <w:rsid w:val="15A765F4"/>
    <w:rsid w:val="15B073F3"/>
    <w:rsid w:val="15B17956"/>
    <w:rsid w:val="15BC3C01"/>
    <w:rsid w:val="15E171EF"/>
    <w:rsid w:val="15E82E6F"/>
    <w:rsid w:val="160E5C08"/>
    <w:rsid w:val="165B65CD"/>
    <w:rsid w:val="166718DF"/>
    <w:rsid w:val="16680C94"/>
    <w:rsid w:val="166857B8"/>
    <w:rsid w:val="1682323F"/>
    <w:rsid w:val="16946F16"/>
    <w:rsid w:val="169A23E0"/>
    <w:rsid w:val="16A94001"/>
    <w:rsid w:val="16AC5145"/>
    <w:rsid w:val="16C3120C"/>
    <w:rsid w:val="16C653E6"/>
    <w:rsid w:val="16D27BAC"/>
    <w:rsid w:val="16D976BA"/>
    <w:rsid w:val="16DF76F8"/>
    <w:rsid w:val="16EC0242"/>
    <w:rsid w:val="17063ECA"/>
    <w:rsid w:val="171B2570"/>
    <w:rsid w:val="17283764"/>
    <w:rsid w:val="172C4995"/>
    <w:rsid w:val="173E3D46"/>
    <w:rsid w:val="17543C5F"/>
    <w:rsid w:val="175734EF"/>
    <w:rsid w:val="17582E59"/>
    <w:rsid w:val="17A024DF"/>
    <w:rsid w:val="17B66B30"/>
    <w:rsid w:val="17BB546F"/>
    <w:rsid w:val="17BE5FB3"/>
    <w:rsid w:val="17C42974"/>
    <w:rsid w:val="17DE0CBD"/>
    <w:rsid w:val="17E256C1"/>
    <w:rsid w:val="17E7717C"/>
    <w:rsid w:val="17F75BD9"/>
    <w:rsid w:val="180400D6"/>
    <w:rsid w:val="181744C3"/>
    <w:rsid w:val="181D1105"/>
    <w:rsid w:val="183506C6"/>
    <w:rsid w:val="183639B6"/>
    <w:rsid w:val="18602DFE"/>
    <w:rsid w:val="186A2AE8"/>
    <w:rsid w:val="186A6975"/>
    <w:rsid w:val="189460B2"/>
    <w:rsid w:val="189A41EE"/>
    <w:rsid w:val="18A912D7"/>
    <w:rsid w:val="18AF63B9"/>
    <w:rsid w:val="18B31019"/>
    <w:rsid w:val="18B920B0"/>
    <w:rsid w:val="18BD5F65"/>
    <w:rsid w:val="18DA7B19"/>
    <w:rsid w:val="18DF04C2"/>
    <w:rsid w:val="18EB208E"/>
    <w:rsid w:val="18FA786E"/>
    <w:rsid w:val="1901384A"/>
    <w:rsid w:val="19045A90"/>
    <w:rsid w:val="19293CB5"/>
    <w:rsid w:val="193241BC"/>
    <w:rsid w:val="19372133"/>
    <w:rsid w:val="196802F3"/>
    <w:rsid w:val="19712B0D"/>
    <w:rsid w:val="1972420A"/>
    <w:rsid w:val="19796153"/>
    <w:rsid w:val="198D46CC"/>
    <w:rsid w:val="19927F7A"/>
    <w:rsid w:val="19A6306D"/>
    <w:rsid w:val="19A64B57"/>
    <w:rsid w:val="19B7492C"/>
    <w:rsid w:val="19BC54D7"/>
    <w:rsid w:val="19BD3705"/>
    <w:rsid w:val="19C77963"/>
    <w:rsid w:val="19CC361F"/>
    <w:rsid w:val="19D04D8D"/>
    <w:rsid w:val="19F12CB4"/>
    <w:rsid w:val="1A072968"/>
    <w:rsid w:val="1A073B05"/>
    <w:rsid w:val="1A1911FD"/>
    <w:rsid w:val="1A1A1B3D"/>
    <w:rsid w:val="1A1E49AB"/>
    <w:rsid w:val="1A2A389D"/>
    <w:rsid w:val="1A381608"/>
    <w:rsid w:val="1A543823"/>
    <w:rsid w:val="1A6C3968"/>
    <w:rsid w:val="1A6C7C2D"/>
    <w:rsid w:val="1A9C39D4"/>
    <w:rsid w:val="1AA767EE"/>
    <w:rsid w:val="1AB40E49"/>
    <w:rsid w:val="1AB772B8"/>
    <w:rsid w:val="1ABD2EE2"/>
    <w:rsid w:val="1ABD7A7C"/>
    <w:rsid w:val="1AE047A8"/>
    <w:rsid w:val="1AE72132"/>
    <w:rsid w:val="1AF14F70"/>
    <w:rsid w:val="1AFF5093"/>
    <w:rsid w:val="1B0D00B0"/>
    <w:rsid w:val="1B2B3823"/>
    <w:rsid w:val="1B2F15F5"/>
    <w:rsid w:val="1B412C35"/>
    <w:rsid w:val="1B4519E3"/>
    <w:rsid w:val="1B4968D7"/>
    <w:rsid w:val="1B5B319D"/>
    <w:rsid w:val="1B6874C2"/>
    <w:rsid w:val="1B8027D6"/>
    <w:rsid w:val="1B86496D"/>
    <w:rsid w:val="1B9F7077"/>
    <w:rsid w:val="1BA40A59"/>
    <w:rsid w:val="1BA72E7D"/>
    <w:rsid w:val="1BA9533A"/>
    <w:rsid w:val="1BB4237C"/>
    <w:rsid w:val="1BD11B4F"/>
    <w:rsid w:val="1BD72EAB"/>
    <w:rsid w:val="1C004483"/>
    <w:rsid w:val="1C0E42CD"/>
    <w:rsid w:val="1C102571"/>
    <w:rsid w:val="1C162CF5"/>
    <w:rsid w:val="1C2C56BD"/>
    <w:rsid w:val="1C646237"/>
    <w:rsid w:val="1C662BFB"/>
    <w:rsid w:val="1C7425F2"/>
    <w:rsid w:val="1CB75C90"/>
    <w:rsid w:val="1CDA5AC9"/>
    <w:rsid w:val="1CDA656E"/>
    <w:rsid w:val="1CDB181D"/>
    <w:rsid w:val="1D1B7A2F"/>
    <w:rsid w:val="1D2B2FE8"/>
    <w:rsid w:val="1D2F75FB"/>
    <w:rsid w:val="1D390524"/>
    <w:rsid w:val="1D3E0A0D"/>
    <w:rsid w:val="1D3F0386"/>
    <w:rsid w:val="1D6A6046"/>
    <w:rsid w:val="1D6C5AB7"/>
    <w:rsid w:val="1D781024"/>
    <w:rsid w:val="1D9E33FD"/>
    <w:rsid w:val="1DA062E2"/>
    <w:rsid w:val="1DAC06B2"/>
    <w:rsid w:val="1DD15D06"/>
    <w:rsid w:val="1DE749FE"/>
    <w:rsid w:val="1DF9667F"/>
    <w:rsid w:val="1E037223"/>
    <w:rsid w:val="1E2B7D3B"/>
    <w:rsid w:val="1E553EB2"/>
    <w:rsid w:val="1E5A0C43"/>
    <w:rsid w:val="1E6E0146"/>
    <w:rsid w:val="1E786D7F"/>
    <w:rsid w:val="1E80312B"/>
    <w:rsid w:val="1E831774"/>
    <w:rsid w:val="1E910D5B"/>
    <w:rsid w:val="1E9D5B9E"/>
    <w:rsid w:val="1E9E4B74"/>
    <w:rsid w:val="1EB13DEA"/>
    <w:rsid w:val="1EB30CB6"/>
    <w:rsid w:val="1EE92127"/>
    <w:rsid w:val="1F025F76"/>
    <w:rsid w:val="1F146727"/>
    <w:rsid w:val="1F1F5049"/>
    <w:rsid w:val="1F310CB4"/>
    <w:rsid w:val="1F443EC5"/>
    <w:rsid w:val="1F5268E7"/>
    <w:rsid w:val="1F672950"/>
    <w:rsid w:val="1F9129FD"/>
    <w:rsid w:val="1F97090A"/>
    <w:rsid w:val="1FB459CF"/>
    <w:rsid w:val="1FBC3495"/>
    <w:rsid w:val="1FC13967"/>
    <w:rsid w:val="1FD67E6F"/>
    <w:rsid w:val="1FE11A49"/>
    <w:rsid w:val="1FF02A05"/>
    <w:rsid w:val="1FFB787D"/>
    <w:rsid w:val="200053E2"/>
    <w:rsid w:val="202C7E2A"/>
    <w:rsid w:val="20533D65"/>
    <w:rsid w:val="205E44FA"/>
    <w:rsid w:val="20664BB5"/>
    <w:rsid w:val="206757A5"/>
    <w:rsid w:val="2070385C"/>
    <w:rsid w:val="2073537D"/>
    <w:rsid w:val="209B4218"/>
    <w:rsid w:val="209B7305"/>
    <w:rsid w:val="20BD3FB7"/>
    <w:rsid w:val="20BF5AA4"/>
    <w:rsid w:val="20C033AA"/>
    <w:rsid w:val="20D41281"/>
    <w:rsid w:val="211508B6"/>
    <w:rsid w:val="211D176B"/>
    <w:rsid w:val="211E6F8E"/>
    <w:rsid w:val="21412539"/>
    <w:rsid w:val="21647955"/>
    <w:rsid w:val="216C14EC"/>
    <w:rsid w:val="21745491"/>
    <w:rsid w:val="217B77A0"/>
    <w:rsid w:val="219D78EF"/>
    <w:rsid w:val="21A30A55"/>
    <w:rsid w:val="21AC7A4E"/>
    <w:rsid w:val="21AD6D40"/>
    <w:rsid w:val="21BD4ACD"/>
    <w:rsid w:val="21EC3348"/>
    <w:rsid w:val="22024C33"/>
    <w:rsid w:val="220C4783"/>
    <w:rsid w:val="223C7769"/>
    <w:rsid w:val="223D0199"/>
    <w:rsid w:val="22807EDC"/>
    <w:rsid w:val="22914316"/>
    <w:rsid w:val="22924D39"/>
    <w:rsid w:val="229642E2"/>
    <w:rsid w:val="2299694E"/>
    <w:rsid w:val="22A36400"/>
    <w:rsid w:val="22B15575"/>
    <w:rsid w:val="22BE5A13"/>
    <w:rsid w:val="22CD4281"/>
    <w:rsid w:val="22DB4C40"/>
    <w:rsid w:val="22E72B25"/>
    <w:rsid w:val="22E9655F"/>
    <w:rsid w:val="23014E46"/>
    <w:rsid w:val="23085FB2"/>
    <w:rsid w:val="230D6C02"/>
    <w:rsid w:val="231F4E7C"/>
    <w:rsid w:val="2320576A"/>
    <w:rsid w:val="23265337"/>
    <w:rsid w:val="2326726E"/>
    <w:rsid w:val="23341E67"/>
    <w:rsid w:val="23353672"/>
    <w:rsid w:val="233C6106"/>
    <w:rsid w:val="234B0F30"/>
    <w:rsid w:val="23672002"/>
    <w:rsid w:val="23753CD8"/>
    <w:rsid w:val="237B03F0"/>
    <w:rsid w:val="23A13B74"/>
    <w:rsid w:val="23A67E7B"/>
    <w:rsid w:val="23B549FF"/>
    <w:rsid w:val="23D20266"/>
    <w:rsid w:val="23DF7657"/>
    <w:rsid w:val="23E87640"/>
    <w:rsid w:val="23ED6032"/>
    <w:rsid w:val="23F27D7B"/>
    <w:rsid w:val="240950B6"/>
    <w:rsid w:val="240E4F10"/>
    <w:rsid w:val="241345E3"/>
    <w:rsid w:val="24183C4E"/>
    <w:rsid w:val="24350243"/>
    <w:rsid w:val="2436726E"/>
    <w:rsid w:val="246A0D57"/>
    <w:rsid w:val="246B10FD"/>
    <w:rsid w:val="24950F3C"/>
    <w:rsid w:val="24AE57DC"/>
    <w:rsid w:val="24C553E0"/>
    <w:rsid w:val="24D066B0"/>
    <w:rsid w:val="24E37466"/>
    <w:rsid w:val="24E451EE"/>
    <w:rsid w:val="24ED080A"/>
    <w:rsid w:val="24EF14A3"/>
    <w:rsid w:val="25205EA0"/>
    <w:rsid w:val="25245FC8"/>
    <w:rsid w:val="25261D2E"/>
    <w:rsid w:val="255F1D05"/>
    <w:rsid w:val="256D5161"/>
    <w:rsid w:val="256E2323"/>
    <w:rsid w:val="25771EBE"/>
    <w:rsid w:val="25810F73"/>
    <w:rsid w:val="258862C5"/>
    <w:rsid w:val="258E7BF8"/>
    <w:rsid w:val="259007BE"/>
    <w:rsid w:val="25B85E34"/>
    <w:rsid w:val="25C46B69"/>
    <w:rsid w:val="25C67371"/>
    <w:rsid w:val="25DB14CF"/>
    <w:rsid w:val="260268C5"/>
    <w:rsid w:val="2611694E"/>
    <w:rsid w:val="2629095F"/>
    <w:rsid w:val="26360373"/>
    <w:rsid w:val="263920A0"/>
    <w:rsid w:val="26456C3F"/>
    <w:rsid w:val="26507EA8"/>
    <w:rsid w:val="26521B8A"/>
    <w:rsid w:val="26527F85"/>
    <w:rsid w:val="265D4203"/>
    <w:rsid w:val="266448FE"/>
    <w:rsid w:val="266F128B"/>
    <w:rsid w:val="26711AB8"/>
    <w:rsid w:val="267273FA"/>
    <w:rsid w:val="2695587D"/>
    <w:rsid w:val="26C77111"/>
    <w:rsid w:val="26C94678"/>
    <w:rsid w:val="26CB09E6"/>
    <w:rsid w:val="26DD5160"/>
    <w:rsid w:val="26EB6077"/>
    <w:rsid w:val="26F10C92"/>
    <w:rsid w:val="270152C8"/>
    <w:rsid w:val="27100517"/>
    <w:rsid w:val="27102043"/>
    <w:rsid w:val="272D4FB8"/>
    <w:rsid w:val="27343165"/>
    <w:rsid w:val="27383D55"/>
    <w:rsid w:val="274202CD"/>
    <w:rsid w:val="27430E83"/>
    <w:rsid w:val="2749449B"/>
    <w:rsid w:val="27517B90"/>
    <w:rsid w:val="27547D15"/>
    <w:rsid w:val="275F0672"/>
    <w:rsid w:val="27651E6B"/>
    <w:rsid w:val="27763A7D"/>
    <w:rsid w:val="27960719"/>
    <w:rsid w:val="27BB7CDD"/>
    <w:rsid w:val="27C2187B"/>
    <w:rsid w:val="27C92564"/>
    <w:rsid w:val="27DA5310"/>
    <w:rsid w:val="27E63D01"/>
    <w:rsid w:val="27F67A40"/>
    <w:rsid w:val="27FA25B3"/>
    <w:rsid w:val="27FC6B2E"/>
    <w:rsid w:val="28032911"/>
    <w:rsid w:val="2813170D"/>
    <w:rsid w:val="281317E2"/>
    <w:rsid w:val="28145917"/>
    <w:rsid w:val="28202C97"/>
    <w:rsid w:val="2830177F"/>
    <w:rsid w:val="283424CA"/>
    <w:rsid w:val="2846421C"/>
    <w:rsid w:val="284A3543"/>
    <w:rsid w:val="28725357"/>
    <w:rsid w:val="28734973"/>
    <w:rsid w:val="28832050"/>
    <w:rsid w:val="2886429A"/>
    <w:rsid w:val="28871E28"/>
    <w:rsid w:val="288D7282"/>
    <w:rsid w:val="28992885"/>
    <w:rsid w:val="28BD4363"/>
    <w:rsid w:val="28BF3741"/>
    <w:rsid w:val="28BF5390"/>
    <w:rsid w:val="28D256B4"/>
    <w:rsid w:val="28E868B0"/>
    <w:rsid w:val="28ED19DB"/>
    <w:rsid w:val="29033C7F"/>
    <w:rsid w:val="293164A9"/>
    <w:rsid w:val="29333CF7"/>
    <w:rsid w:val="29736A65"/>
    <w:rsid w:val="298B107E"/>
    <w:rsid w:val="298E79EF"/>
    <w:rsid w:val="29BF25A7"/>
    <w:rsid w:val="29CA477A"/>
    <w:rsid w:val="29D776F4"/>
    <w:rsid w:val="29E25EF3"/>
    <w:rsid w:val="29F467EE"/>
    <w:rsid w:val="29F72F5B"/>
    <w:rsid w:val="2A035E64"/>
    <w:rsid w:val="2A0B5971"/>
    <w:rsid w:val="2A295DC6"/>
    <w:rsid w:val="2A685EFA"/>
    <w:rsid w:val="2A7A1C0E"/>
    <w:rsid w:val="2A8B4679"/>
    <w:rsid w:val="2A923D5F"/>
    <w:rsid w:val="2AA451BC"/>
    <w:rsid w:val="2ACA19C3"/>
    <w:rsid w:val="2ACB62C7"/>
    <w:rsid w:val="2AD45E16"/>
    <w:rsid w:val="2ADB4DC7"/>
    <w:rsid w:val="2AE4084B"/>
    <w:rsid w:val="2AF163C6"/>
    <w:rsid w:val="2AFB07BC"/>
    <w:rsid w:val="2B044CF7"/>
    <w:rsid w:val="2B12038B"/>
    <w:rsid w:val="2B195446"/>
    <w:rsid w:val="2B356F3C"/>
    <w:rsid w:val="2B366432"/>
    <w:rsid w:val="2B3E70A1"/>
    <w:rsid w:val="2B44261D"/>
    <w:rsid w:val="2B443E24"/>
    <w:rsid w:val="2B5757A9"/>
    <w:rsid w:val="2B7A6C2C"/>
    <w:rsid w:val="2B7C1C8B"/>
    <w:rsid w:val="2B841183"/>
    <w:rsid w:val="2B883892"/>
    <w:rsid w:val="2B8969B7"/>
    <w:rsid w:val="2BBE7BC0"/>
    <w:rsid w:val="2BD70989"/>
    <w:rsid w:val="2C026A29"/>
    <w:rsid w:val="2C1E69C8"/>
    <w:rsid w:val="2C332B3E"/>
    <w:rsid w:val="2C427E00"/>
    <w:rsid w:val="2C817983"/>
    <w:rsid w:val="2C8B2784"/>
    <w:rsid w:val="2C8F51DD"/>
    <w:rsid w:val="2C983200"/>
    <w:rsid w:val="2C9E404D"/>
    <w:rsid w:val="2CA02FBB"/>
    <w:rsid w:val="2CA83CBA"/>
    <w:rsid w:val="2CBF3A94"/>
    <w:rsid w:val="2CD25A94"/>
    <w:rsid w:val="2CD558A0"/>
    <w:rsid w:val="2CE91F90"/>
    <w:rsid w:val="2CFE4579"/>
    <w:rsid w:val="2D0974DE"/>
    <w:rsid w:val="2D105513"/>
    <w:rsid w:val="2D150D4A"/>
    <w:rsid w:val="2D1F2876"/>
    <w:rsid w:val="2D396192"/>
    <w:rsid w:val="2D4806B7"/>
    <w:rsid w:val="2D4845F4"/>
    <w:rsid w:val="2D64541D"/>
    <w:rsid w:val="2D821AD6"/>
    <w:rsid w:val="2D947D27"/>
    <w:rsid w:val="2DD610DA"/>
    <w:rsid w:val="2DE47C6A"/>
    <w:rsid w:val="2DEC00E7"/>
    <w:rsid w:val="2DF254B1"/>
    <w:rsid w:val="2DFE4CCB"/>
    <w:rsid w:val="2E005E93"/>
    <w:rsid w:val="2E0777D8"/>
    <w:rsid w:val="2E230C88"/>
    <w:rsid w:val="2E3F3C18"/>
    <w:rsid w:val="2E593700"/>
    <w:rsid w:val="2E6E6DA1"/>
    <w:rsid w:val="2E85358B"/>
    <w:rsid w:val="2E8A7D35"/>
    <w:rsid w:val="2E9A6E64"/>
    <w:rsid w:val="2E9E165C"/>
    <w:rsid w:val="2EA36A8C"/>
    <w:rsid w:val="2EB81A9F"/>
    <w:rsid w:val="2ED64F97"/>
    <w:rsid w:val="2EE84542"/>
    <w:rsid w:val="2EEB3529"/>
    <w:rsid w:val="2EF138E8"/>
    <w:rsid w:val="2EF40BAF"/>
    <w:rsid w:val="2EFD789D"/>
    <w:rsid w:val="2F1E713B"/>
    <w:rsid w:val="2F264CBE"/>
    <w:rsid w:val="2F280494"/>
    <w:rsid w:val="2F340AA1"/>
    <w:rsid w:val="2F3F0AC2"/>
    <w:rsid w:val="2F5457BD"/>
    <w:rsid w:val="2F676D97"/>
    <w:rsid w:val="2FB15913"/>
    <w:rsid w:val="2FB73E74"/>
    <w:rsid w:val="2FC811E9"/>
    <w:rsid w:val="30116E2D"/>
    <w:rsid w:val="301644BC"/>
    <w:rsid w:val="301E3135"/>
    <w:rsid w:val="3021381C"/>
    <w:rsid w:val="30267A8D"/>
    <w:rsid w:val="302B7C48"/>
    <w:rsid w:val="303E1F4E"/>
    <w:rsid w:val="3085213C"/>
    <w:rsid w:val="30D524EB"/>
    <w:rsid w:val="30DB149B"/>
    <w:rsid w:val="30E137B2"/>
    <w:rsid w:val="30E71077"/>
    <w:rsid w:val="30FE65A2"/>
    <w:rsid w:val="30FF0C3A"/>
    <w:rsid w:val="310650D5"/>
    <w:rsid w:val="31132938"/>
    <w:rsid w:val="312B4579"/>
    <w:rsid w:val="31355658"/>
    <w:rsid w:val="315057F6"/>
    <w:rsid w:val="3153373A"/>
    <w:rsid w:val="31594CAF"/>
    <w:rsid w:val="316731D4"/>
    <w:rsid w:val="3179591E"/>
    <w:rsid w:val="3183186B"/>
    <w:rsid w:val="318D3B7C"/>
    <w:rsid w:val="319B2C33"/>
    <w:rsid w:val="31A61F95"/>
    <w:rsid w:val="31BA4733"/>
    <w:rsid w:val="31BF39B4"/>
    <w:rsid w:val="31D75B38"/>
    <w:rsid w:val="31F873B0"/>
    <w:rsid w:val="320933F4"/>
    <w:rsid w:val="320A2546"/>
    <w:rsid w:val="322837C6"/>
    <w:rsid w:val="32383FB5"/>
    <w:rsid w:val="323D564A"/>
    <w:rsid w:val="323E0A5B"/>
    <w:rsid w:val="32413BDE"/>
    <w:rsid w:val="32537700"/>
    <w:rsid w:val="32763FBC"/>
    <w:rsid w:val="32786F81"/>
    <w:rsid w:val="328A60A6"/>
    <w:rsid w:val="32957B6E"/>
    <w:rsid w:val="329F1688"/>
    <w:rsid w:val="32B83797"/>
    <w:rsid w:val="32BF22F0"/>
    <w:rsid w:val="32C2211D"/>
    <w:rsid w:val="32F26DCB"/>
    <w:rsid w:val="33003996"/>
    <w:rsid w:val="33050FA4"/>
    <w:rsid w:val="330F664A"/>
    <w:rsid w:val="33311805"/>
    <w:rsid w:val="33330549"/>
    <w:rsid w:val="33356B95"/>
    <w:rsid w:val="333E01BC"/>
    <w:rsid w:val="335338C9"/>
    <w:rsid w:val="33617116"/>
    <w:rsid w:val="33876A6C"/>
    <w:rsid w:val="33912A5D"/>
    <w:rsid w:val="33920FFD"/>
    <w:rsid w:val="33AB4533"/>
    <w:rsid w:val="33CB7159"/>
    <w:rsid w:val="33DF5CCF"/>
    <w:rsid w:val="33E059C4"/>
    <w:rsid w:val="33FF4FC0"/>
    <w:rsid w:val="340435DD"/>
    <w:rsid w:val="34071EF9"/>
    <w:rsid w:val="340B3A6A"/>
    <w:rsid w:val="340F0F17"/>
    <w:rsid w:val="34153330"/>
    <w:rsid w:val="342F2D59"/>
    <w:rsid w:val="34313B73"/>
    <w:rsid w:val="343309F7"/>
    <w:rsid w:val="344B1763"/>
    <w:rsid w:val="34501BB2"/>
    <w:rsid w:val="3471000D"/>
    <w:rsid w:val="34804915"/>
    <w:rsid w:val="34805E87"/>
    <w:rsid w:val="34806536"/>
    <w:rsid w:val="34866593"/>
    <w:rsid w:val="34907B91"/>
    <w:rsid w:val="349D4AE4"/>
    <w:rsid w:val="34B25665"/>
    <w:rsid w:val="34B744BE"/>
    <w:rsid w:val="34BB756E"/>
    <w:rsid w:val="34DC08D0"/>
    <w:rsid w:val="34DC2872"/>
    <w:rsid w:val="34DF122B"/>
    <w:rsid w:val="34E00CFA"/>
    <w:rsid w:val="34F20AC1"/>
    <w:rsid w:val="34F432CF"/>
    <w:rsid w:val="351773D6"/>
    <w:rsid w:val="35293DDE"/>
    <w:rsid w:val="35344BD5"/>
    <w:rsid w:val="35411352"/>
    <w:rsid w:val="35690238"/>
    <w:rsid w:val="356C24F5"/>
    <w:rsid w:val="357F4C48"/>
    <w:rsid w:val="35AE16CF"/>
    <w:rsid w:val="35B86994"/>
    <w:rsid w:val="35BC0572"/>
    <w:rsid w:val="35EB4610"/>
    <w:rsid w:val="35EB4DF6"/>
    <w:rsid w:val="35F34347"/>
    <w:rsid w:val="35FB57E0"/>
    <w:rsid w:val="360551E9"/>
    <w:rsid w:val="360F1362"/>
    <w:rsid w:val="36171063"/>
    <w:rsid w:val="36305007"/>
    <w:rsid w:val="36321FC6"/>
    <w:rsid w:val="36362177"/>
    <w:rsid w:val="365509A7"/>
    <w:rsid w:val="365E4252"/>
    <w:rsid w:val="3661603C"/>
    <w:rsid w:val="36670CC7"/>
    <w:rsid w:val="3674798E"/>
    <w:rsid w:val="368017EC"/>
    <w:rsid w:val="368F7F1C"/>
    <w:rsid w:val="36A91E25"/>
    <w:rsid w:val="36AA6EFB"/>
    <w:rsid w:val="36AF1D69"/>
    <w:rsid w:val="36B70080"/>
    <w:rsid w:val="36BD53DB"/>
    <w:rsid w:val="36F1763B"/>
    <w:rsid w:val="36F526CE"/>
    <w:rsid w:val="37105234"/>
    <w:rsid w:val="374834F8"/>
    <w:rsid w:val="37564238"/>
    <w:rsid w:val="376745D4"/>
    <w:rsid w:val="377915A2"/>
    <w:rsid w:val="378F3A88"/>
    <w:rsid w:val="37D036BD"/>
    <w:rsid w:val="37E500D2"/>
    <w:rsid w:val="37E54F70"/>
    <w:rsid w:val="37EC31B7"/>
    <w:rsid w:val="37F92887"/>
    <w:rsid w:val="3825451B"/>
    <w:rsid w:val="38714DC9"/>
    <w:rsid w:val="387251CD"/>
    <w:rsid w:val="38731DFD"/>
    <w:rsid w:val="387B6277"/>
    <w:rsid w:val="388107FD"/>
    <w:rsid w:val="38843657"/>
    <w:rsid w:val="38910407"/>
    <w:rsid w:val="38F1355F"/>
    <w:rsid w:val="38F80CF3"/>
    <w:rsid w:val="391F3692"/>
    <w:rsid w:val="392E106E"/>
    <w:rsid w:val="395664CC"/>
    <w:rsid w:val="397D21C9"/>
    <w:rsid w:val="398F45F3"/>
    <w:rsid w:val="398F4614"/>
    <w:rsid w:val="39A62061"/>
    <w:rsid w:val="39A71BDC"/>
    <w:rsid w:val="39AC6EB2"/>
    <w:rsid w:val="3A083CA3"/>
    <w:rsid w:val="3A083CDC"/>
    <w:rsid w:val="3A0A6682"/>
    <w:rsid w:val="3A0B4B94"/>
    <w:rsid w:val="3A16170D"/>
    <w:rsid w:val="3A175ABE"/>
    <w:rsid w:val="3A1A0444"/>
    <w:rsid w:val="3A234E65"/>
    <w:rsid w:val="3A3F3C71"/>
    <w:rsid w:val="3A6B1EAD"/>
    <w:rsid w:val="3A6E0207"/>
    <w:rsid w:val="3A84050A"/>
    <w:rsid w:val="3A846E82"/>
    <w:rsid w:val="3A8D6739"/>
    <w:rsid w:val="3AB91026"/>
    <w:rsid w:val="3ABB6EA7"/>
    <w:rsid w:val="3AC52A20"/>
    <w:rsid w:val="3AC9650E"/>
    <w:rsid w:val="3AFB9220"/>
    <w:rsid w:val="3B3206A0"/>
    <w:rsid w:val="3B3601A5"/>
    <w:rsid w:val="3B3622CB"/>
    <w:rsid w:val="3B751AF2"/>
    <w:rsid w:val="3B7837BF"/>
    <w:rsid w:val="3B856444"/>
    <w:rsid w:val="3B877C0C"/>
    <w:rsid w:val="3B8C57C0"/>
    <w:rsid w:val="3B8E2F8A"/>
    <w:rsid w:val="3B9A5636"/>
    <w:rsid w:val="3BD83771"/>
    <w:rsid w:val="3BDC187E"/>
    <w:rsid w:val="3BE968E0"/>
    <w:rsid w:val="3C064E9E"/>
    <w:rsid w:val="3C097069"/>
    <w:rsid w:val="3C3528F4"/>
    <w:rsid w:val="3C3F674E"/>
    <w:rsid w:val="3C491441"/>
    <w:rsid w:val="3C5B3EED"/>
    <w:rsid w:val="3C5D4418"/>
    <w:rsid w:val="3C63668D"/>
    <w:rsid w:val="3C674F1B"/>
    <w:rsid w:val="3C6C6091"/>
    <w:rsid w:val="3C7035A1"/>
    <w:rsid w:val="3C756255"/>
    <w:rsid w:val="3C796AAF"/>
    <w:rsid w:val="3CAD0947"/>
    <w:rsid w:val="3CB8100F"/>
    <w:rsid w:val="3CC05722"/>
    <w:rsid w:val="3CD16B74"/>
    <w:rsid w:val="3CE96E34"/>
    <w:rsid w:val="3CEB657D"/>
    <w:rsid w:val="3CEF6F94"/>
    <w:rsid w:val="3CF8272A"/>
    <w:rsid w:val="3D0A2DC2"/>
    <w:rsid w:val="3D2331C3"/>
    <w:rsid w:val="3D26263B"/>
    <w:rsid w:val="3D285FE5"/>
    <w:rsid w:val="3D294B8D"/>
    <w:rsid w:val="3D2E1411"/>
    <w:rsid w:val="3D4442C5"/>
    <w:rsid w:val="3D4E5016"/>
    <w:rsid w:val="3D7104C7"/>
    <w:rsid w:val="3D9A159C"/>
    <w:rsid w:val="3D9B618F"/>
    <w:rsid w:val="3DA3536B"/>
    <w:rsid w:val="3DAF1C8B"/>
    <w:rsid w:val="3DB0050E"/>
    <w:rsid w:val="3DB07AAF"/>
    <w:rsid w:val="3DB3334E"/>
    <w:rsid w:val="3DB70BEC"/>
    <w:rsid w:val="3DD46700"/>
    <w:rsid w:val="3DD60C53"/>
    <w:rsid w:val="3DE25625"/>
    <w:rsid w:val="3E0F0DA1"/>
    <w:rsid w:val="3E266630"/>
    <w:rsid w:val="3E71368D"/>
    <w:rsid w:val="3EA21789"/>
    <w:rsid w:val="3EAE4E6F"/>
    <w:rsid w:val="3EB71E46"/>
    <w:rsid w:val="3EBFA94A"/>
    <w:rsid w:val="3F173AE9"/>
    <w:rsid w:val="3F1D3C26"/>
    <w:rsid w:val="3F1E08A6"/>
    <w:rsid w:val="3F1F14F8"/>
    <w:rsid w:val="3F270F00"/>
    <w:rsid w:val="3F465F9F"/>
    <w:rsid w:val="3F6047C7"/>
    <w:rsid w:val="3F8A6E56"/>
    <w:rsid w:val="3F8C643B"/>
    <w:rsid w:val="3FA13282"/>
    <w:rsid w:val="3FE917D6"/>
    <w:rsid w:val="3FE93276"/>
    <w:rsid w:val="3FED6385"/>
    <w:rsid w:val="40125E04"/>
    <w:rsid w:val="403163F7"/>
    <w:rsid w:val="403C7F88"/>
    <w:rsid w:val="404501BB"/>
    <w:rsid w:val="40612933"/>
    <w:rsid w:val="408C04CD"/>
    <w:rsid w:val="409B20B6"/>
    <w:rsid w:val="409F79B3"/>
    <w:rsid w:val="40AF5F4D"/>
    <w:rsid w:val="40C2379E"/>
    <w:rsid w:val="40C45094"/>
    <w:rsid w:val="40CB1352"/>
    <w:rsid w:val="40EC4D08"/>
    <w:rsid w:val="40FD5EB0"/>
    <w:rsid w:val="4128754C"/>
    <w:rsid w:val="41450242"/>
    <w:rsid w:val="4151103E"/>
    <w:rsid w:val="415F3B10"/>
    <w:rsid w:val="416662D9"/>
    <w:rsid w:val="416F0814"/>
    <w:rsid w:val="418A4550"/>
    <w:rsid w:val="41AA32DF"/>
    <w:rsid w:val="41AB63FA"/>
    <w:rsid w:val="41AC730A"/>
    <w:rsid w:val="41AD7E0A"/>
    <w:rsid w:val="41B55589"/>
    <w:rsid w:val="41BB2A01"/>
    <w:rsid w:val="41BC41AF"/>
    <w:rsid w:val="41DD28D2"/>
    <w:rsid w:val="41DD5878"/>
    <w:rsid w:val="41E20B17"/>
    <w:rsid w:val="41EC0B25"/>
    <w:rsid w:val="41F94730"/>
    <w:rsid w:val="421B721E"/>
    <w:rsid w:val="42342E75"/>
    <w:rsid w:val="425D7EB7"/>
    <w:rsid w:val="4274547B"/>
    <w:rsid w:val="428B2C7F"/>
    <w:rsid w:val="428B3A00"/>
    <w:rsid w:val="4292440C"/>
    <w:rsid w:val="429935E9"/>
    <w:rsid w:val="42A50C87"/>
    <w:rsid w:val="42C76C89"/>
    <w:rsid w:val="42D33415"/>
    <w:rsid w:val="42E56615"/>
    <w:rsid w:val="430070EB"/>
    <w:rsid w:val="430B3CB4"/>
    <w:rsid w:val="431B194D"/>
    <w:rsid w:val="432D195E"/>
    <w:rsid w:val="433B5C1D"/>
    <w:rsid w:val="434D7A2D"/>
    <w:rsid w:val="43774AAF"/>
    <w:rsid w:val="437774D2"/>
    <w:rsid w:val="43942B73"/>
    <w:rsid w:val="439A1225"/>
    <w:rsid w:val="439E42E3"/>
    <w:rsid w:val="43A47865"/>
    <w:rsid w:val="43B35038"/>
    <w:rsid w:val="43BF7F4B"/>
    <w:rsid w:val="43ED3045"/>
    <w:rsid w:val="44022126"/>
    <w:rsid w:val="441A2E52"/>
    <w:rsid w:val="44215ACA"/>
    <w:rsid w:val="44227A68"/>
    <w:rsid w:val="443F7874"/>
    <w:rsid w:val="447814AC"/>
    <w:rsid w:val="44822DC9"/>
    <w:rsid w:val="4487173A"/>
    <w:rsid w:val="448F65CF"/>
    <w:rsid w:val="44937F27"/>
    <w:rsid w:val="449911E0"/>
    <w:rsid w:val="449A2B3F"/>
    <w:rsid w:val="44B806E5"/>
    <w:rsid w:val="44BA4460"/>
    <w:rsid w:val="44BC0A17"/>
    <w:rsid w:val="44C22EBB"/>
    <w:rsid w:val="44E74500"/>
    <w:rsid w:val="44F00B6E"/>
    <w:rsid w:val="44F75415"/>
    <w:rsid w:val="44FD4859"/>
    <w:rsid w:val="4502546B"/>
    <w:rsid w:val="450C4B6B"/>
    <w:rsid w:val="45226743"/>
    <w:rsid w:val="4539193A"/>
    <w:rsid w:val="453F5A2B"/>
    <w:rsid w:val="454B216A"/>
    <w:rsid w:val="45704E43"/>
    <w:rsid w:val="45807506"/>
    <w:rsid w:val="45977E9D"/>
    <w:rsid w:val="45983F85"/>
    <w:rsid w:val="459842F6"/>
    <w:rsid w:val="45A2373E"/>
    <w:rsid w:val="45D47FE2"/>
    <w:rsid w:val="45EE77A4"/>
    <w:rsid w:val="4612520E"/>
    <w:rsid w:val="4617692B"/>
    <w:rsid w:val="461C2DB0"/>
    <w:rsid w:val="461C7F38"/>
    <w:rsid w:val="463B7F6E"/>
    <w:rsid w:val="46485EE1"/>
    <w:rsid w:val="465F7D17"/>
    <w:rsid w:val="46632896"/>
    <w:rsid w:val="46666657"/>
    <w:rsid w:val="467662BD"/>
    <w:rsid w:val="467F664E"/>
    <w:rsid w:val="4680010F"/>
    <w:rsid w:val="46817802"/>
    <w:rsid w:val="46A7086A"/>
    <w:rsid w:val="46CD5D07"/>
    <w:rsid w:val="46D301EE"/>
    <w:rsid w:val="46E5639F"/>
    <w:rsid w:val="46F64D57"/>
    <w:rsid w:val="47222F62"/>
    <w:rsid w:val="47256F1C"/>
    <w:rsid w:val="47282CB4"/>
    <w:rsid w:val="472A3872"/>
    <w:rsid w:val="472E52E2"/>
    <w:rsid w:val="47455E17"/>
    <w:rsid w:val="478651F2"/>
    <w:rsid w:val="47A81A04"/>
    <w:rsid w:val="47BC0E7D"/>
    <w:rsid w:val="47DA6DDA"/>
    <w:rsid w:val="47DC2D72"/>
    <w:rsid w:val="47F93DD4"/>
    <w:rsid w:val="4802204D"/>
    <w:rsid w:val="482C1F67"/>
    <w:rsid w:val="483F3CE3"/>
    <w:rsid w:val="486C0E54"/>
    <w:rsid w:val="487344D9"/>
    <w:rsid w:val="487C124E"/>
    <w:rsid w:val="488D7D67"/>
    <w:rsid w:val="48917B8E"/>
    <w:rsid w:val="489D6FC5"/>
    <w:rsid w:val="48AB392A"/>
    <w:rsid w:val="48B03B19"/>
    <w:rsid w:val="48DD02ED"/>
    <w:rsid w:val="48FB5187"/>
    <w:rsid w:val="49182F24"/>
    <w:rsid w:val="4918752E"/>
    <w:rsid w:val="494976B3"/>
    <w:rsid w:val="4950607F"/>
    <w:rsid w:val="49510FC1"/>
    <w:rsid w:val="49557FEA"/>
    <w:rsid w:val="496E3077"/>
    <w:rsid w:val="49725D13"/>
    <w:rsid w:val="49813E19"/>
    <w:rsid w:val="498F0D51"/>
    <w:rsid w:val="499B583F"/>
    <w:rsid w:val="49C334A1"/>
    <w:rsid w:val="49C45D0B"/>
    <w:rsid w:val="49C70E19"/>
    <w:rsid w:val="49C75375"/>
    <w:rsid w:val="49D96619"/>
    <w:rsid w:val="49EC58EA"/>
    <w:rsid w:val="49EE344F"/>
    <w:rsid w:val="49FB210A"/>
    <w:rsid w:val="49FFB9EB"/>
    <w:rsid w:val="4A315EB1"/>
    <w:rsid w:val="4A3453EC"/>
    <w:rsid w:val="4A3F0142"/>
    <w:rsid w:val="4A4548C4"/>
    <w:rsid w:val="4A4C3033"/>
    <w:rsid w:val="4A754D28"/>
    <w:rsid w:val="4A9008E8"/>
    <w:rsid w:val="4A927183"/>
    <w:rsid w:val="4AA448D5"/>
    <w:rsid w:val="4ABB54F1"/>
    <w:rsid w:val="4ABD7997"/>
    <w:rsid w:val="4ABF547E"/>
    <w:rsid w:val="4AC45948"/>
    <w:rsid w:val="4AC9433B"/>
    <w:rsid w:val="4AD93E52"/>
    <w:rsid w:val="4ADD499E"/>
    <w:rsid w:val="4AFF0FEB"/>
    <w:rsid w:val="4B051552"/>
    <w:rsid w:val="4B293C33"/>
    <w:rsid w:val="4B336FB7"/>
    <w:rsid w:val="4B3F2F63"/>
    <w:rsid w:val="4B4D0CC4"/>
    <w:rsid w:val="4B562985"/>
    <w:rsid w:val="4B594606"/>
    <w:rsid w:val="4B5E566D"/>
    <w:rsid w:val="4B5F0C97"/>
    <w:rsid w:val="4B600F11"/>
    <w:rsid w:val="4B66778B"/>
    <w:rsid w:val="4B765CA2"/>
    <w:rsid w:val="4B9346D8"/>
    <w:rsid w:val="4BA6467C"/>
    <w:rsid w:val="4BB55798"/>
    <w:rsid w:val="4BD50912"/>
    <w:rsid w:val="4BDC3BFA"/>
    <w:rsid w:val="4BDF02EF"/>
    <w:rsid w:val="4BFB7EB9"/>
    <w:rsid w:val="4C0918D3"/>
    <w:rsid w:val="4C0A69B9"/>
    <w:rsid w:val="4C0C0710"/>
    <w:rsid w:val="4C326861"/>
    <w:rsid w:val="4C374FE3"/>
    <w:rsid w:val="4C3A596D"/>
    <w:rsid w:val="4C484315"/>
    <w:rsid w:val="4C4B1596"/>
    <w:rsid w:val="4C7F26BA"/>
    <w:rsid w:val="4C952062"/>
    <w:rsid w:val="4C9E6069"/>
    <w:rsid w:val="4CE0596C"/>
    <w:rsid w:val="4CEA037D"/>
    <w:rsid w:val="4CF0020E"/>
    <w:rsid w:val="4D0518A4"/>
    <w:rsid w:val="4D063D82"/>
    <w:rsid w:val="4D086E1B"/>
    <w:rsid w:val="4D0D594B"/>
    <w:rsid w:val="4D125A58"/>
    <w:rsid w:val="4D2D38AE"/>
    <w:rsid w:val="4D3A52DB"/>
    <w:rsid w:val="4D5F4AE3"/>
    <w:rsid w:val="4D6C6ED5"/>
    <w:rsid w:val="4D760B16"/>
    <w:rsid w:val="4D841A8F"/>
    <w:rsid w:val="4DA53CA0"/>
    <w:rsid w:val="4DB41595"/>
    <w:rsid w:val="4DD252B5"/>
    <w:rsid w:val="4E006B9A"/>
    <w:rsid w:val="4E166662"/>
    <w:rsid w:val="4E255D2C"/>
    <w:rsid w:val="4E30647F"/>
    <w:rsid w:val="4E775E3E"/>
    <w:rsid w:val="4E7B0AE5"/>
    <w:rsid w:val="4E7D7455"/>
    <w:rsid w:val="4E87540C"/>
    <w:rsid w:val="4E8F5799"/>
    <w:rsid w:val="4EAA7FE0"/>
    <w:rsid w:val="4EAF274C"/>
    <w:rsid w:val="4EC81D0D"/>
    <w:rsid w:val="4EC97EEE"/>
    <w:rsid w:val="4ECD494D"/>
    <w:rsid w:val="4EE86C74"/>
    <w:rsid w:val="4F22145F"/>
    <w:rsid w:val="4F2C7426"/>
    <w:rsid w:val="4F380341"/>
    <w:rsid w:val="4F3C4181"/>
    <w:rsid w:val="4F9C537A"/>
    <w:rsid w:val="4FF04FB3"/>
    <w:rsid w:val="502679FA"/>
    <w:rsid w:val="50284B36"/>
    <w:rsid w:val="504D4609"/>
    <w:rsid w:val="507B497B"/>
    <w:rsid w:val="508171C7"/>
    <w:rsid w:val="50864A1B"/>
    <w:rsid w:val="508B1251"/>
    <w:rsid w:val="508E6414"/>
    <w:rsid w:val="50917678"/>
    <w:rsid w:val="50985D1E"/>
    <w:rsid w:val="50A033AA"/>
    <w:rsid w:val="50A213E9"/>
    <w:rsid w:val="50BE1DFA"/>
    <w:rsid w:val="50D25AEE"/>
    <w:rsid w:val="50E302A9"/>
    <w:rsid w:val="50E741D6"/>
    <w:rsid w:val="50F30D2C"/>
    <w:rsid w:val="510E75F0"/>
    <w:rsid w:val="5113318E"/>
    <w:rsid w:val="51190DF7"/>
    <w:rsid w:val="512D2D85"/>
    <w:rsid w:val="513C326A"/>
    <w:rsid w:val="51486D17"/>
    <w:rsid w:val="514B3EA7"/>
    <w:rsid w:val="515661FD"/>
    <w:rsid w:val="515C71B3"/>
    <w:rsid w:val="516027B0"/>
    <w:rsid w:val="516B17B1"/>
    <w:rsid w:val="517230EB"/>
    <w:rsid w:val="51771AEE"/>
    <w:rsid w:val="51842D6A"/>
    <w:rsid w:val="518630E0"/>
    <w:rsid w:val="51883FB6"/>
    <w:rsid w:val="51A3186A"/>
    <w:rsid w:val="51A55DBF"/>
    <w:rsid w:val="51A91D3C"/>
    <w:rsid w:val="51AC2E09"/>
    <w:rsid w:val="51BC69A8"/>
    <w:rsid w:val="51C81DEB"/>
    <w:rsid w:val="51D92A19"/>
    <w:rsid w:val="51E21D7F"/>
    <w:rsid w:val="51E51E15"/>
    <w:rsid w:val="52054405"/>
    <w:rsid w:val="522E0CC5"/>
    <w:rsid w:val="524231DE"/>
    <w:rsid w:val="524870C4"/>
    <w:rsid w:val="525D070F"/>
    <w:rsid w:val="5269386D"/>
    <w:rsid w:val="526A29B6"/>
    <w:rsid w:val="526C654C"/>
    <w:rsid w:val="526E2AD1"/>
    <w:rsid w:val="526F7C02"/>
    <w:rsid w:val="52701373"/>
    <w:rsid w:val="528F6508"/>
    <w:rsid w:val="52A00269"/>
    <w:rsid w:val="52E822B3"/>
    <w:rsid w:val="52ED7752"/>
    <w:rsid w:val="53136C84"/>
    <w:rsid w:val="53314906"/>
    <w:rsid w:val="53317E5E"/>
    <w:rsid w:val="533311C3"/>
    <w:rsid w:val="53377433"/>
    <w:rsid w:val="534A22BD"/>
    <w:rsid w:val="53553B9C"/>
    <w:rsid w:val="535E2F61"/>
    <w:rsid w:val="53707BB1"/>
    <w:rsid w:val="53733C17"/>
    <w:rsid w:val="537F2867"/>
    <w:rsid w:val="53901E9A"/>
    <w:rsid w:val="539419E6"/>
    <w:rsid w:val="53A33E67"/>
    <w:rsid w:val="53B4462D"/>
    <w:rsid w:val="53B6084E"/>
    <w:rsid w:val="53B87A31"/>
    <w:rsid w:val="53BF47E4"/>
    <w:rsid w:val="53E86E2D"/>
    <w:rsid w:val="54016AC8"/>
    <w:rsid w:val="5403461D"/>
    <w:rsid w:val="540B72B3"/>
    <w:rsid w:val="543F2653"/>
    <w:rsid w:val="54497C5A"/>
    <w:rsid w:val="546D21DB"/>
    <w:rsid w:val="547825C1"/>
    <w:rsid w:val="547A12DC"/>
    <w:rsid w:val="547A4FB9"/>
    <w:rsid w:val="548563F3"/>
    <w:rsid w:val="54883FBF"/>
    <w:rsid w:val="54B36B62"/>
    <w:rsid w:val="54CA5635"/>
    <w:rsid w:val="54D9612C"/>
    <w:rsid w:val="54E145AF"/>
    <w:rsid w:val="54F347CD"/>
    <w:rsid w:val="55010DE4"/>
    <w:rsid w:val="550D343A"/>
    <w:rsid w:val="5523289A"/>
    <w:rsid w:val="552809F3"/>
    <w:rsid w:val="55357D5C"/>
    <w:rsid w:val="553B3DBC"/>
    <w:rsid w:val="553D3FC7"/>
    <w:rsid w:val="55460B83"/>
    <w:rsid w:val="557C00BB"/>
    <w:rsid w:val="559607D3"/>
    <w:rsid w:val="55980A5B"/>
    <w:rsid w:val="55A64DFA"/>
    <w:rsid w:val="55B829DF"/>
    <w:rsid w:val="55C7666B"/>
    <w:rsid w:val="55D56CFE"/>
    <w:rsid w:val="55DF5832"/>
    <w:rsid w:val="55EC306B"/>
    <w:rsid w:val="55F276FA"/>
    <w:rsid w:val="55F41B49"/>
    <w:rsid w:val="55FA5B21"/>
    <w:rsid w:val="560B46A9"/>
    <w:rsid w:val="56136268"/>
    <w:rsid w:val="56136AA6"/>
    <w:rsid w:val="562A0E65"/>
    <w:rsid w:val="563A2881"/>
    <w:rsid w:val="563A7E9B"/>
    <w:rsid w:val="56462B19"/>
    <w:rsid w:val="564E7283"/>
    <w:rsid w:val="566B6275"/>
    <w:rsid w:val="56774A99"/>
    <w:rsid w:val="568E46DC"/>
    <w:rsid w:val="569074E4"/>
    <w:rsid w:val="56983ACD"/>
    <w:rsid w:val="56A848D2"/>
    <w:rsid w:val="56AF0B60"/>
    <w:rsid w:val="56BC5519"/>
    <w:rsid w:val="56C91912"/>
    <w:rsid w:val="56D331A9"/>
    <w:rsid w:val="56E013EC"/>
    <w:rsid w:val="56E81455"/>
    <w:rsid w:val="56E96C34"/>
    <w:rsid w:val="56EB7724"/>
    <w:rsid w:val="573F1C8D"/>
    <w:rsid w:val="574D078A"/>
    <w:rsid w:val="57594F9A"/>
    <w:rsid w:val="576650B5"/>
    <w:rsid w:val="57843928"/>
    <w:rsid w:val="579C3EF2"/>
    <w:rsid w:val="57A10A5B"/>
    <w:rsid w:val="57CD077A"/>
    <w:rsid w:val="57D31DC7"/>
    <w:rsid w:val="57E52500"/>
    <w:rsid w:val="57EB72DC"/>
    <w:rsid w:val="57EF588A"/>
    <w:rsid w:val="57F657DD"/>
    <w:rsid w:val="57FDF49C"/>
    <w:rsid w:val="57FE405A"/>
    <w:rsid w:val="58011493"/>
    <w:rsid w:val="580D6C37"/>
    <w:rsid w:val="581F1D48"/>
    <w:rsid w:val="584725D8"/>
    <w:rsid w:val="584E144A"/>
    <w:rsid w:val="58666EFD"/>
    <w:rsid w:val="5881066D"/>
    <w:rsid w:val="58904A99"/>
    <w:rsid w:val="589B0DB9"/>
    <w:rsid w:val="58A404FB"/>
    <w:rsid w:val="58A83E2C"/>
    <w:rsid w:val="58AF4BA4"/>
    <w:rsid w:val="58B83A2D"/>
    <w:rsid w:val="58BC7E83"/>
    <w:rsid w:val="58DD0FB2"/>
    <w:rsid w:val="58EB4706"/>
    <w:rsid w:val="58EE08C0"/>
    <w:rsid w:val="592222D5"/>
    <w:rsid w:val="592A4B02"/>
    <w:rsid w:val="59770310"/>
    <w:rsid w:val="598A2EE8"/>
    <w:rsid w:val="599460D4"/>
    <w:rsid w:val="59BF00CA"/>
    <w:rsid w:val="59D15C2E"/>
    <w:rsid w:val="59EA6C3D"/>
    <w:rsid w:val="59F119C6"/>
    <w:rsid w:val="5A612FFE"/>
    <w:rsid w:val="5A772767"/>
    <w:rsid w:val="5A7D7D76"/>
    <w:rsid w:val="5AAF3898"/>
    <w:rsid w:val="5AB410A1"/>
    <w:rsid w:val="5AB75F5E"/>
    <w:rsid w:val="5AD2487C"/>
    <w:rsid w:val="5AD53BEB"/>
    <w:rsid w:val="5AD676C0"/>
    <w:rsid w:val="5AE623A0"/>
    <w:rsid w:val="5AFA14BC"/>
    <w:rsid w:val="5AFD0EA5"/>
    <w:rsid w:val="5B02743A"/>
    <w:rsid w:val="5B105088"/>
    <w:rsid w:val="5B147022"/>
    <w:rsid w:val="5B191677"/>
    <w:rsid w:val="5B1E7578"/>
    <w:rsid w:val="5B246E57"/>
    <w:rsid w:val="5B2D2971"/>
    <w:rsid w:val="5B3050FD"/>
    <w:rsid w:val="5B434DFE"/>
    <w:rsid w:val="5B497622"/>
    <w:rsid w:val="5B4A6DD2"/>
    <w:rsid w:val="5B505D23"/>
    <w:rsid w:val="5B61236E"/>
    <w:rsid w:val="5B67053E"/>
    <w:rsid w:val="5B6A709E"/>
    <w:rsid w:val="5B7E5327"/>
    <w:rsid w:val="5B896C0C"/>
    <w:rsid w:val="5B935DAF"/>
    <w:rsid w:val="5BA27C27"/>
    <w:rsid w:val="5BB24407"/>
    <w:rsid w:val="5BDE6140"/>
    <w:rsid w:val="5C173CFA"/>
    <w:rsid w:val="5C206C4F"/>
    <w:rsid w:val="5C2B47F0"/>
    <w:rsid w:val="5C2E0075"/>
    <w:rsid w:val="5C373A0F"/>
    <w:rsid w:val="5C3C343E"/>
    <w:rsid w:val="5C5A216A"/>
    <w:rsid w:val="5C630184"/>
    <w:rsid w:val="5C6412DC"/>
    <w:rsid w:val="5C78771B"/>
    <w:rsid w:val="5C7E219E"/>
    <w:rsid w:val="5C8005D2"/>
    <w:rsid w:val="5C873078"/>
    <w:rsid w:val="5C9F4060"/>
    <w:rsid w:val="5CBC530C"/>
    <w:rsid w:val="5CC52EE2"/>
    <w:rsid w:val="5CDD66C0"/>
    <w:rsid w:val="5CDE5C25"/>
    <w:rsid w:val="5CE90F6D"/>
    <w:rsid w:val="5D085B5D"/>
    <w:rsid w:val="5D2D69AC"/>
    <w:rsid w:val="5D3179A9"/>
    <w:rsid w:val="5D37099F"/>
    <w:rsid w:val="5D5246CF"/>
    <w:rsid w:val="5D56356D"/>
    <w:rsid w:val="5D5820E9"/>
    <w:rsid w:val="5D6F9508"/>
    <w:rsid w:val="5DA0419C"/>
    <w:rsid w:val="5DA30470"/>
    <w:rsid w:val="5DC90531"/>
    <w:rsid w:val="5DF238C4"/>
    <w:rsid w:val="5DFA64A9"/>
    <w:rsid w:val="5E1036DA"/>
    <w:rsid w:val="5E117AC6"/>
    <w:rsid w:val="5E1C2FB4"/>
    <w:rsid w:val="5E4905D7"/>
    <w:rsid w:val="5E600155"/>
    <w:rsid w:val="5E645C44"/>
    <w:rsid w:val="5E7C19D5"/>
    <w:rsid w:val="5E933096"/>
    <w:rsid w:val="5E9B7912"/>
    <w:rsid w:val="5EB606D3"/>
    <w:rsid w:val="5EE5237E"/>
    <w:rsid w:val="5EEE6259"/>
    <w:rsid w:val="5EF94029"/>
    <w:rsid w:val="5F073A76"/>
    <w:rsid w:val="5F0E3562"/>
    <w:rsid w:val="5F120908"/>
    <w:rsid w:val="5F137E01"/>
    <w:rsid w:val="5F155501"/>
    <w:rsid w:val="5F3D7576"/>
    <w:rsid w:val="5F3F6522"/>
    <w:rsid w:val="5F5564AB"/>
    <w:rsid w:val="5F610A79"/>
    <w:rsid w:val="5F706E42"/>
    <w:rsid w:val="5F847FBB"/>
    <w:rsid w:val="5F8D1984"/>
    <w:rsid w:val="5F9B2C9B"/>
    <w:rsid w:val="5FC16BEB"/>
    <w:rsid w:val="5FC510C0"/>
    <w:rsid w:val="5FCC7F36"/>
    <w:rsid w:val="5FD2376D"/>
    <w:rsid w:val="5FDC6FF7"/>
    <w:rsid w:val="5FE359C4"/>
    <w:rsid w:val="5FEC64D3"/>
    <w:rsid w:val="5FEE0D77"/>
    <w:rsid w:val="5FF17E9F"/>
    <w:rsid w:val="5FF71784"/>
    <w:rsid w:val="5FFFA317"/>
    <w:rsid w:val="60022788"/>
    <w:rsid w:val="600734E4"/>
    <w:rsid w:val="600A6711"/>
    <w:rsid w:val="6021296A"/>
    <w:rsid w:val="602F47B5"/>
    <w:rsid w:val="603B6CE5"/>
    <w:rsid w:val="60413BFC"/>
    <w:rsid w:val="604434EB"/>
    <w:rsid w:val="6049068E"/>
    <w:rsid w:val="604C60AF"/>
    <w:rsid w:val="605A7745"/>
    <w:rsid w:val="608A78B2"/>
    <w:rsid w:val="60A95440"/>
    <w:rsid w:val="60AA566C"/>
    <w:rsid w:val="60AD5D9E"/>
    <w:rsid w:val="60E62D99"/>
    <w:rsid w:val="60E865EC"/>
    <w:rsid w:val="60EA4FEA"/>
    <w:rsid w:val="61284214"/>
    <w:rsid w:val="612C0D28"/>
    <w:rsid w:val="61367438"/>
    <w:rsid w:val="616204A6"/>
    <w:rsid w:val="617867F0"/>
    <w:rsid w:val="61930DA7"/>
    <w:rsid w:val="61AA01F1"/>
    <w:rsid w:val="61AE1A25"/>
    <w:rsid w:val="61D11850"/>
    <w:rsid w:val="61D14465"/>
    <w:rsid w:val="61DC3762"/>
    <w:rsid w:val="625A234B"/>
    <w:rsid w:val="625C3945"/>
    <w:rsid w:val="6276587C"/>
    <w:rsid w:val="627A291F"/>
    <w:rsid w:val="627E3A99"/>
    <w:rsid w:val="62830E1C"/>
    <w:rsid w:val="628962C2"/>
    <w:rsid w:val="62944D32"/>
    <w:rsid w:val="629B10E3"/>
    <w:rsid w:val="629B60ED"/>
    <w:rsid w:val="629B6F24"/>
    <w:rsid w:val="629F5B4F"/>
    <w:rsid w:val="62D25F34"/>
    <w:rsid w:val="62E93375"/>
    <w:rsid w:val="62FB107F"/>
    <w:rsid w:val="631743D5"/>
    <w:rsid w:val="63405217"/>
    <w:rsid w:val="63481EFF"/>
    <w:rsid w:val="634E3EA2"/>
    <w:rsid w:val="6367429A"/>
    <w:rsid w:val="636A5DF5"/>
    <w:rsid w:val="637101C2"/>
    <w:rsid w:val="637671D1"/>
    <w:rsid w:val="638E2A6E"/>
    <w:rsid w:val="63965FBE"/>
    <w:rsid w:val="63A13E49"/>
    <w:rsid w:val="63A63A8B"/>
    <w:rsid w:val="63AE0D84"/>
    <w:rsid w:val="63AF4892"/>
    <w:rsid w:val="63BE5EF6"/>
    <w:rsid w:val="63CD1590"/>
    <w:rsid w:val="63EC0F6C"/>
    <w:rsid w:val="63F001FD"/>
    <w:rsid w:val="63FD7AC7"/>
    <w:rsid w:val="63FF2724"/>
    <w:rsid w:val="640463C7"/>
    <w:rsid w:val="641B6718"/>
    <w:rsid w:val="64271BAB"/>
    <w:rsid w:val="64325B00"/>
    <w:rsid w:val="64390795"/>
    <w:rsid w:val="643C0B0E"/>
    <w:rsid w:val="6449740E"/>
    <w:rsid w:val="644A225B"/>
    <w:rsid w:val="644B2D8A"/>
    <w:rsid w:val="645A2607"/>
    <w:rsid w:val="646248D9"/>
    <w:rsid w:val="646B1B68"/>
    <w:rsid w:val="646E2189"/>
    <w:rsid w:val="64791CF5"/>
    <w:rsid w:val="647F1561"/>
    <w:rsid w:val="648746C8"/>
    <w:rsid w:val="64964A35"/>
    <w:rsid w:val="64BB489D"/>
    <w:rsid w:val="64BD3598"/>
    <w:rsid w:val="64BF40D0"/>
    <w:rsid w:val="64C71B68"/>
    <w:rsid w:val="651135A8"/>
    <w:rsid w:val="651658BB"/>
    <w:rsid w:val="654A473F"/>
    <w:rsid w:val="655156AA"/>
    <w:rsid w:val="656643AA"/>
    <w:rsid w:val="658A0A82"/>
    <w:rsid w:val="65954606"/>
    <w:rsid w:val="65A36DA7"/>
    <w:rsid w:val="65A67F79"/>
    <w:rsid w:val="65C724B9"/>
    <w:rsid w:val="65CB2D2D"/>
    <w:rsid w:val="65D15ACA"/>
    <w:rsid w:val="65D34962"/>
    <w:rsid w:val="65E861DC"/>
    <w:rsid w:val="65F068F3"/>
    <w:rsid w:val="65FFF363"/>
    <w:rsid w:val="66064C4E"/>
    <w:rsid w:val="6610111B"/>
    <w:rsid w:val="661114B5"/>
    <w:rsid w:val="66230C92"/>
    <w:rsid w:val="6624312C"/>
    <w:rsid w:val="6627218A"/>
    <w:rsid w:val="664E23F6"/>
    <w:rsid w:val="66617788"/>
    <w:rsid w:val="666C7612"/>
    <w:rsid w:val="667B0855"/>
    <w:rsid w:val="66913E92"/>
    <w:rsid w:val="669673D0"/>
    <w:rsid w:val="669C5E64"/>
    <w:rsid w:val="66A2452C"/>
    <w:rsid w:val="66A35EAF"/>
    <w:rsid w:val="66AA69D7"/>
    <w:rsid w:val="66CB6E24"/>
    <w:rsid w:val="66D94EB6"/>
    <w:rsid w:val="670D4D41"/>
    <w:rsid w:val="672651CE"/>
    <w:rsid w:val="672B7BC3"/>
    <w:rsid w:val="67414DAC"/>
    <w:rsid w:val="67451AB2"/>
    <w:rsid w:val="674E7C4A"/>
    <w:rsid w:val="675C0EF3"/>
    <w:rsid w:val="676254A4"/>
    <w:rsid w:val="67657B99"/>
    <w:rsid w:val="67683999"/>
    <w:rsid w:val="67697A63"/>
    <w:rsid w:val="67731C4B"/>
    <w:rsid w:val="679A1F02"/>
    <w:rsid w:val="679B3035"/>
    <w:rsid w:val="679E21DC"/>
    <w:rsid w:val="67C50743"/>
    <w:rsid w:val="67C8032D"/>
    <w:rsid w:val="67CE2B39"/>
    <w:rsid w:val="67D43D2A"/>
    <w:rsid w:val="67DD4A07"/>
    <w:rsid w:val="67E949A7"/>
    <w:rsid w:val="67ED1C47"/>
    <w:rsid w:val="67F63AA3"/>
    <w:rsid w:val="67FE74A4"/>
    <w:rsid w:val="680860D5"/>
    <w:rsid w:val="68346B3F"/>
    <w:rsid w:val="683C3F47"/>
    <w:rsid w:val="68403380"/>
    <w:rsid w:val="68497CAE"/>
    <w:rsid w:val="684A5523"/>
    <w:rsid w:val="684D3A5E"/>
    <w:rsid w:val="68546CA3"/>
    <w:rsid w:val="68572148"/>
    <w:rsid w:val="685D4E69"/>
    <w:rsid w:val="686315FA"/>
    <w:rsid w:val="68684D3C"/>
    <w:rsid w:val="68692808"/>
    <w:rsid w:val="68B671CA"/>
    <w:rsid w:val="68B84895"/>
    <w:rsid w:val="68CC2B2C"/>
    <w:rsid w:val="68D06CB3"/>
    <w:rsid w:val="68D843C1"/>
    <w:rsid w:val="68E64665"/>
    <w:rsid w:val="68F52CBA"/>
    <w:rsid w:val="692107F4"/>
    <w:rsid w:val="69232A11"/>
    <w:rsid w:val="693373D1"/>
    <w:rsid w:val="69343D2A"/>
    <w:rsid w:val="69575E13"/>
    <w:rsid w:val="696B4267"/>
    <w:rsid w:val="6974216A"/>
    <w:rsid w:val="6979598A"/>
    <w:rsid w:val="69A70354"/>
    <w:rsid w:val="69BF56D3"/>
    <w:rsid w:val="69CB76BC"/>
    <w:rsid w:val="69DD2954"/>
    <w:rsid w:val="69F11692"/>
    <w:rsid w:val="69FB3763"/>
    <w:rsid w:val="6A0B22DB"/>
    <w:rsid w:val="6A125628"/>
    <w:rsid w:val="6A1A3324"/>
    <w:rsid w:val="6A3508A0"/>
    <w:rsid w:val="6A4E4AD7"/>
    <w:rsid w:val="6A551148"/>
    <w:rsid w:val="6A82553B"/>
    <w:rsid w:val="6A933388"/>
    <w:rsid w:val="6AA17B5E"/>
    <w:rsid w:val="6AA62407"/>
    <w:rsid w:val="6AB72DDB"/>
    <w:rsid w:val="6AC73630"/>
    <w:rsid w:val="6AD10DB4"/>
    <w:rsid w:val="6AD70522"/>
    <w:rsid w:val="6AD97B93"/>
    <w:rsid w:val="6AF40B09"/>
    <w:rsid w:val="6AF44A37"/>
    <w:rsid w:val="6B474A30"/>
    <w:rsid w:val="6B4E3852"/>
    <w:rsid w:val="6B5E7B59"/>
    <w:rsid w:val="6B7E1944"/>
    <w:rsid w:val="6B7E6624"/>
    <w:rsid w:val="6B8F277F"/>
    <w:rsid w:val="6B904056"/>
    <w:rsid w:val="6BAD3FFA"/>
    <w:rsid w:val="6BCC42D7"/>
    <w:rsid w:val="6BE96194"/>
    <w:rsid w:val="6BEA24E5"/>
    <w:rsid w:val="6BFA733C"/>
    <w:rsid w:val="6C0746EF"/>
    <w:rsid w:val="6C114BF8"/>
    <w:rsid w:val="6C1712CD"/>
    <w:rsid w:val="6C313593"/>
    <w:rsid w:val="6C3672AB"/>
    <w:rsid w:val="6C4872DD"/>
    <w:rsid w:val="6C5B205D"/>
    <w:rsid w:val="6C5C7A4A"/>
    <w:rsid w:val="6C8934D3"/>
    <w:rsid w:val="6C8A616E"/>
    <w:rsid w:val="6CA43E6F"/>
    <w:rsid w:val="6CE854C5"/>
    <w:rsid w:val="6CEC5942"/>
    <w:rsid w:val="6CF126DA"/>
    <w:rsid w:val="6D000DDE"/>
    <w:rsid w:val="6D010AB3"/>
    <w:rsid w:val="6D012D58"/>
    <w:rsid w:val="6D170C14"/>
    <w:rsid w:val="6D216281"/>
    <w:rsid w:val="6D31267A"/>
    <w:rsid w:val="6D3C2E9F"/>
    <w:rsid w:val="6D4A4DA5"/>
    <w:rsid w:val="6D633D24"/>
    <w:rsid w:val="6D9F5B0F"/>
    <w:rsid w:val="6DB17233"/>
    <w:rsid w:val="6DF047E9"/>
    <w:rsid w:val="6E025801"/>
    <w:rsid w:val="6E203E2B"/>
    <w:rsid w:val="6E2C4676"/>
    <w:rsid w:val="6E502ABD"/>
    <w:rsid w:val="6E5D683E"/>
    <w:rsid w:val="6E650F3D"/>
    <w:rsid w:val="6E6F4834"/>
    <w:rsid w:val="6E7F22E0"/>
    <w:rsid w:val="6E85296A"/>
    <w:rsid w:val="6E8F41AA"/>
    <w:rsid w:val="6E9F093C"/>
    <w:rsid w:val="6ECC6312"/>
    <w:rsid w:val="6ECE3059"/>
    <w:rsid w:val="6EEB5BA9"/>
    <w:rsid w:val="6EF67C36"/>
    <w:rsid w:val="6F131AC6"/>
    <w:rsid w:val="6F16228A"/>
    <w:rsid w:val="6F19543E"/>
    <w:rsid w:val="6F211CE2"/>
    <w:rsid w:val="6F3B7067"/>
    <w:rsid w:val="6F4809EC"/>
    <w:rsid w:val="6F505485"/>
    <w:rsid w:val="6F546EFF"/>
    <w:rsid w:val="6F600F73"/>
    <w:rsid w:val="6F6952CA"/>
    <w:rsid w:val="6F6E3F4E"/>
    <w:rsid w:val="6F6E50A5"/>
    <w:rsid w:val="6F73715A"/>
    <w:rsid w:val="6F7C462A"/>
    <w:rsid w:val="6F8C050F"/>
    <w:rsid w:val="6F8F09E7"/>
    <w:rsid w:val="6F937F4F"/>
    <w:rsid w:val="6F9709DD"/>
    <w:rsid w:val="6FA176C8"/>
    <w:rsid w:val="6FA22F61"/>
    <w:rsid w:val="6FDB2184"/>
    <w:rsid w:val="6FE52F23"/>
    <w:rsid w:val="6FEB26FC"/>
    <w:rsid w:val="6FF96068"/>
    <w:rsid w:val="6FFE01F0"/>
    <w:rsid w:val="701253C6"/>
    <w:rsid w:val="70141305"/>
    <w:rsid w:val="70387D1B"/>
    <w:rsid w:val="704A3F8D"/>
    <w:rsid w:val="70630B2E"/>
    <w:rsid w:val="706758D9"/>
    <w:rsid w:val="706C4E4D"/>
    <w:rsid w:val="709B3EA4"/>
    <w:rsid w:val="70C22688"/>
    <w:rsid w:val="70DD0C1C"/>
    <w:rsid w:val="70DE610E"/>
    <w:rsid w:val="70E433CD"/>
    <w:rsid w:val="70F21646"/>
    <w:rsid w:val="70F453CF"/>
    <w:rsid w:val="70F802A7"/>
    <w:rsid w:val="710350D1"/>
    <w:rsid w:val="71440EBA"/>
    <w:rsid w:val="71523EFE"/>
    <w:rsid w:val="71527E69"/>
    <w:rsid w:val="71562176"/>
    <w:rsid w:val="715C298B"/>
    <w:rsid w:val="71624661"/>
    <w:rsid w:val="717267EB"/>
    <w:rsid w:val="717E64C3"/>
    <w:rsid w:val="719B30AF"/>
    <w:rsid w:val="71D430C0"/>
    <w:rsid w:val="71DF2520"/>
    <w:rsid w:val="71FB3EAD"/>
    <w:rsid w:val="721C41A5"/>
    <w:rsid w:val="722228D8"/>
    <w:rsid w:val="72247F25"/>
    <w:rsid w:val="72270CA8"/>
    <w:rsid w:val="72603686"/>
    <w:rsid w:val="72617C2E"/>
    <w:rsid w:val="726608FF"/>
    <w:rsid w:val="727526C4"/>
    <w:rsid w:val="72792C25"/>
    <w:rsid w:val="72813CEC"/>
    <w:rsid w:val="7284044E"/>
    <w:rsid w:val="7286373C"/>
    <w:rsid w:val="7289270A"/>
    <w:rsid w:val="72953B08"/>
    <w:rsid w:val="72961914"/>
    <w:rsid w:val="729E3D3E"/>
    <w:rsid w:val="72AB5F51"/>
    <w:rsid w:val="72D33AE6"/>
    <w:rsid w:val="72D416C8"/>
    <w:rsid w:val="72F13F48"/>
    <w:rsid w:val="72F97EE0"/>
    <w:rsid w:val="73067D60"/>
    <w:rsid w:val="73122F12"/>
    <w:rsid w:val="7315225D"/>
    <w:rsid w:val="73220A17"/>
    <w:rsid w:val="734E436A"/>
    <w:rsid w:val="734F27BC"/>
    <w:rsid w:val="73735130"/>
    <w:rsid w:val="738F042D"/>
    <w:rsid w:val="73A16EB3"/>
    <w:rsid w:val="73A87A1C"/>
    <w:rsid w:val="73AE2E2D"/>
    <w:rsid w:val="73B928EF"/>
    <w:rsid w:val="73E105ED"/>
    <w:rsid w:val="73E27875"/>
    <w:rsid w:val="73F06E48"/>
    <w:rsid w:val="73F65905"/>
    <w:rsid w:val="740E293F"/>
    <w:rsid w:val="74217F0C"/>
    <w:rsid w:val="743E1047"/>
    <w:rsid w:val="74404DBF"/>
    <w:rsid w:val="74591FD0"/>
    <w:rsid w:val="745B39A7"/>
    <w:rsid w:val="745D327B"/>
    <w:rsid w:val="74621958"/>
    <w:rsid w:val="748270D5"/>
    <w:rsid w:val="748E6820"/>
    <w:rsid w:val="748F1B54"/>
    <w:rsid w:val="74942690"/>
    <w:rsid w:val="749B7B9D"/>
    <w:rsid w:val="74A873A9"/>
    <w:rsid w:val="74B27460"/>
    <w:rsid w:val="74B669EC"/>
    <w:rsid w:val="74CA12D8"/>
    <w:rsid w:val="74FA5B48"/>
    <w:rsid w:val="750337A8"/>
    <w:rsid w:val="751D48A2"/>
    <w:rsid w:val="7528314C"/>
    <w:rsid w:val="754D7338"/>
    <w:rsid w:val="755E47E2"/>
    <w:rsid w:val="756D4F29"/>
    <w:rsid w:val="75752159"/>
    <w:rsid w:val="75752B16"/>
    <w:rsid w:val="758B2F20"/>
    <w:rsid w:val="75952EE8"/>
    <w:rsid w:val="75986535"/>
    <w:rsid w:val="759E1951"/>
    <w:rsid w:val="759E7754"/>
    <w:rsid w:val="75B05B99"/>
    <w:rsid w:val="75B70F93"/>
    <w:rsid w:val="75B73291"/>
    <w:rsid w:val="75C0033F"/>
    <w:rsid w:val="75C5DC03"/>
    <w:rsid w:val="75FC4300"/>
    <w:rsid w:val="761259B5"/>
    <w:rsid w:val="76234D3B"/>
    <w:rsid w:val="763150FC"/>
    <w:rsid w:val="763E2D92"/>
    <w:rsid w:val="76515143"/>
    <w:rsid w:val="767F7111"/>
    <w:rsid w:val="76931FD0"/>
    <w:rsid w:val="76986255"/>
    <w:rsid w:val="769E3982"/>
    <w:rsid w:val="76AA04F9"/>
    <w:rsid w:val="76C52ACD"/>
    <w:rsid w:val="76CF121D"/>
    <w:rsid w:val="76EB01EC"/>
    <w:rsid w:val="76EE65C6"/>
    <w:rsid w:val="76F02D55"/>
    <w:rsid w:val="76F35EB6"/>
    <w:rsid w:val="770E08A4"/>
    <w:rsid w:val="7715442F"/>
    <w:rsid w:val="771976D4"/>
    <w:rsid w:val="773A3D47"/>
    <w:rsid w:val="77557FF1"/>
    <w:rsid w:val="777808D8"/>
    <w:rsid w:val="77877082"/>
    <w:rsid w:val="779C67B0"/>
    <w:rsid w:val="77C3632B"/>
    <w:rsid w:val="77C72BCE"/>
    <w:rsid w:val="77CD022E"/>
    <w:rsid w:val="77EB5A78"/>
    <w:rsid w:val="78135D71"/>
    <w:rsid w:val="78191187"/>
    <w:rsid w:val="781C187C"/>
    <w:rsid w:val="782A0E17"/>
    <w:rsid w:val="783030A7"/>
    <w:rsid w:val="783946CC"/>
    <w:rsid w:val="784C3B57"/>
    <w:rsid w:val="78613932"/>
    <w:rsid w:val="78670C6C"/>
    <w:rsid w:val="787444F6"/>
    <w:rsid w:val="787D6C39"/>
    <w:rsid w:val="78892E44"/>
    <w:rsid w:val="789243C5"/>
    <w:rsid w:val="789F5213"/>
    <w:rsid w:val="78A44CF2"/>
    <w:rsid w:val="78AFAFD4"/>
    <w:rsid w:val="78BB30E1"/>
    <w:rsid w:val="78C36720"/>
    <w:rsid w:val="78C42D54"/>
    <w:rsid w:val="78D77101"/>
    <w:rsid w:val="78DB6D2F"/>
    <w:rsid w:val="78EC6299"/>
    <w:rsid w:val="78F00B32"/>
    <w:rsid w:val="79043F9C"/>
    <w:rsid w:val="7906410C"/>
    <w:rsid w:val="7911134F"/>
    <w:rsid w:val="79137D52"/>
    <w:rsid w:val="791B51EE"/>
    <w:rsid w:val="791D52C6"/>
    <w:rsid w:val="792175B2"/>
    <w:rsid w:val="79245704"/>
    <w:rsid w:val="792955CC"/>
    <w:rsid w:val="792A0B26"/>
    <w:rsid w:val="794049E3"/>
    <w:rsid w:val="79420CF2"/>
    <w:rsid w:val="7946153B"/>
    <w:rsid w:val="794F068F"/>
    <w:rsid w:val="795926CE"/>
    <w:rsid w:val="79757933"/>
    <w:rsid w:val="797C512F"/>
    <w:rsid w:val="79870D9A"/>
    <w:rsid w:val="798D753B"/>
    <w:rsid w:val="799828C3"/>
    <w:rsid w:val="79BE51BF"/>
    <w:rsid w:val="79C07D43"/>
    <w:rsid w:val="79D2676F"/>
    <w:rsid w:val="79D276C4"/>
    <w:rsid w:val="79E8159E"/>
    <w:rsid w:val="79EE01BC"/>
    <w:rsid w:val="79FA04FC"/>
    <w:rsid w:val="79FD0865"/>
    <w:rsid w:val="7A0E786A"/>
    <w:rsid w:val="7A214D4A"/>
    <w:rsid w:val="7A24661C"/>
    <w:rsid w:val="7A2C406C"/>
    <w:rsid w:val="7A325859"/>
    <w:rsid w:val="7A3B248E"/>
    <w:rsid w:val="7A413089"/>
    <w:rsid w:val="7A4F7B0A"/>
    <w:rsid w:val="7A6C1964"/>
    <w:rsid w:val="7A6F4265"/>
    <w:rsid w:val="7A71000D"/>
    <w:rsid w:val="7A8F46FB"/>
    <w:rsid w:val="7ABC1A05"/>
    <w:rsid w:val="7ACC58ED"/>
    <w:rsid w:val="7AD87E9D"/>
    <w:rsid w:val="7AE728D8"/>
    <w:rsid w:val="7AE81E37"/>
    <w:rsid w:val="7B076B8A"/>
    <w:rsid w:val="7B0B5D96"/>
    <w:rsid w:val="7B1709AB"/>
    <w:rsid w:val="7B3846B5"/>
    <w:rsid w:val="7B3E4906"/>
    <w:rsid w:val="7B522FD1"/>
    <w:rsid w:val="7B6C394E"/>
    <w:rsid w:val="7B6C6FF5"/>
    <w:rsid w:val="7B953FF7"/>
    <w:rsid w:val="7BC91ECD"/>
    <w:rsid w:val="7BF96EEA"/>
    <w:rsid w:val="7C00149A"/>
    <w:rsid w:val="7C032675"/>
    <w:rsid w:val="7C110EA7"/>
    <w:rsid w:val="7C1B535F"/>
    <w:rsid w:val="7C2E5271"/>
    <w:rsid w:val="7C4310F3"/>
    <w:rsid w:val="7C5345B9"/>
    <w:rsid w:val="7C5A69A5"/>
    <w:rsid w:val="7C5F48DE"/>
    <w:rsid w:val="7C721D92"/>
    <w:rsid w:val="7C724588"/>
    <w:rsid w:val="7C92279D"/>
    <w:rsid w:val="7CAF1557"/>
    <w:rsid w:val="7CC52AED"/>
    <w:rsid w:val="7CCF4F32"/>
    <w:rsid w:val="7CD14D13"/>
    <w:rsid w:val="7CD44F82"/>
    <w:rsid w:val="7CE82560"/>
    <w:rsid w:val="7CEC2557"/>
    <w:rsid w:val="7CF77DF0"/>
    <w:rsid w:val="7CFC6916"/>
    <w:rsid w:val="7D064581"/>
    <w:rsid w:val="7D1759CF"/>
    <w:rsid w:val="7D1F72A8"/>
    <w:rsid w:val="7D245209"/>
    <w:rsid w:val="7D39582B"/>
    <w:rsid w:val="7D5474CB"/>
    <w:rsid w:val="7D5F52FE"/>
    <w:rsid w:val="7D7043F6"/>
    <w:rsid w:val="7D7876CF"/>
    <w:rsid w:val="7D7A1E47"/>
    <w:rsid w:val="7D806A97"/>
    <w:rsid w:val="7D85563B"/>
    <w:rsid w:val="7D8A6BCB"/>
    <w:rsid w:val="7DA00FCC"/>
    <w:rsid w:val="7DAF06F8"/>
    <w:rsid w:val="7DC464D5"/>
    <w:rsid w:val="7DC97681"/>
    <w:rsid w:val="7DCE76A8"/>
    <w:rsid w:val="7DE44848"/>
    <w:rsid w:val="7DE9596D"/>
    <w:rsid w:val="7DEC0268"/>
    <w:rsid w:val="7DEC566F"/>
    <w:rsid w:val="7DEE77AC"/>
    <w:rsid w:val="7DF84A85"/>
    <w:rsid w:val="7E0C0A22"/>
    <w:rsid w:val="7E2B053F"/>
    <w:rsid w:val="7E3B7674"/>
    <w:rsid w:val="7E3E30CD"/>
    <w:rsid w:val="7E4219E3"/>
    <w:rsid w:val="7E4E74C3"/>
    <w:rsid w:val="7E7973EC"/>
    <w:rsid w:val="7E7A44AA"/>
    <w:rsid w:val="7E8B714F"/>
    <w:rsid w:val="7EB00360"/>
    <w:rsid w:val="7EB6353F"/>
    <w:rsid w:val="7EE6740B"/>
    <w:rsid w:val="7EEE3597"/>
    <w:rsid w:val="7EF35CBE"/>
    <w:rsid w:val="7F070B46"/>
    <w:rsid w:val="7F0C08BF"/>
    <w:rsid w:val="7F0C59D4"/>
    <w:rsid w:val="7F372158"/>
    <w:rsid w:val="7F607965"/>
    <w:rsid w:val="7F6B4A2E"/>
    <w:rsid w:val="7F714251"/>
    <w:rsid w:val="7F9277B4"/>
    <w:rsid w:val="7FB515B5"/>
    <w:rsid w:val="7FC00ADD"/>
    <w:rsid w:val="7FC554AA"/>
    <w:rsid w:val="7FD70235"/>
    <w:rsid w:val="7FDB599C"/>
    <w:rsid w:val="7FDC0A38"/>
    <w:rsid w:val="7FF619C2"/>
    <w:rsid w:val="7FF74832"/>
    <w:rsid w:val="8EFDB670"/>
    <w:rsid w:val="9FEF4DB7"/>
    <w:rsid w:val="BBD74C53"/>
    <w:rsid w:val="BBDFB77D"/>
    <w:rsid w:val="D7F77FE6"/>
    <w:rsid w:val="D87B572F"/>
    <w:rsid w:val="DB6F3293"/>
    <w:rsid w:val="DBFFB611"/>
    <w:rsid w:val="DFFF91DF"/>
    <w:rsid w:val="F5EEAC9E"/>
    <w:rsid w:val="F78E3D0C"/>
    <w:rsid w:val="FCDF956A"/>
    <w:rsid w:val="FFBE8816"/>
    <w:rsid w:val="FFFF1E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qFormat="1" w:unhideWhenUsed="0" w:uiPriority="99" w:name="index 3"/>
    <w:lsdException w:qFormat="1" w:unhideWhenUsed="0" w:uiPriority="99" w:name="index 4"/>
    <w:lsdException w:qFormat="1" w:unhideWhenUsed="0" w:uiPriority="99" w:name="index 5"/>
    <w:lsdException w:qFormat="1" w:unhideWhenUsed="0" w:uiPriority="99" w:name="index 6"/>
    <w:lsdException w:qFormat="1" w:unhideWhenUsed="0" w:uiPriority="99" w:name="index 7"/>
    <w:lsdException w:qFormat="1" w:unhideWhenUsed="0" w:uiPriority="99" w:name="index 8"/>
    <w:lsdException w:qFormat="1" w:unhideWhenUsed="0"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1" w:semiHidden="0"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qFormat="1" w:unhideWhenUsed="0" w:uiPriority="99" w:semiHidden="0"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ocked="1"/>
    <w:lsdException w:uiPriority="99" w:name="E-mail Signature" w:locked="1"/>
    <w:lsdException w:qFormat="1" w:uiPriority="99" w:name="Normal (Web)" w:locked="1"/>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7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71"/>
    <w:qFormat/>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72"/>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74"/>
    <w:qFormat/>
    <w:uiPriority w:val="99"/>
    <w:pPr>
      <w:keepNext/>
      <w:keepLines/>
      <w:spacing w:before="280" w:after="290" w:line="376" w:lineRule="auto"/>
      <w:outlineLvl w:val="4"/>
    </w:pPr>
    <w:rPr>
      <w:b/>
      <w:bCs/>
      <w:kern w:val="0"/>
      <w:sz w:val="28"/>
      <w:szCs w:val="28"/>
    </w:rPr>
  </w:style>
  <w:style w:type="paragraph" w:styleId="7">
    <w:name w:val="heading 6"/>
    <w:basedOn w:val="1"/>
    <w:next w:val="1"/>
    <w:link w:val="75"/>
    <w:qFormat/>
    <w:uiPriority w:val="99"/>
    <w:pPr>
      <w:keepNext/>
      <w:keepLines/>
      <w:spacing w:before="240" w:after="64" w:line="320" w:lineRule="auto"/>
      <w:outlineLvl w:val="5"/>
    </w:pPr>
    <w:rPr>
      <w:rFonts w:ascii="Cambria" w:hAnsi="Cambria"/>
      <w:b/>
      <w:bCs/>
      <w:kern w:val="0"/>
      <w:sz w:val="24"/>
      <w:szCs w:val="24"/>
    </w:rPr>
  </w:style>
  <w:style w:type="paragraph" w:styleId="8">
    <w:name w:val="heading 7"/>
    <w:basedOn w:val="1"/>
    <w:next w:val="1"/>
    <w:link w:val="76"/>
    <w:qFormat/>
    <w:uiPriority w:val="99"/>
    <w:pPr>
      <w:keepNext/>
      <w:keepLines/>
      <w:spacing w:before="240" w:after="64" w:line="320" w:lineRule="auto"/>
      <w:outlineLvl w:val="6"/>
    </w:pPr>
    <w:rPr>
      <w:b/>
      <w:bCs/>
      <w:kern w:val="0"/>
      <w:sz w:val="24"/>
      <w:szCs w:val="24"/>
    </w:rPr>
  </w:style>
  <w:style w:type="paragraph" w:styleId="9">
    <w:name w:val="heading 8"/>
    <w:basedOn w:val="1"/>
    <w:next w:val="1"/>
    <w:link w:val="77"/>
    <w:qFormat/>
    <w:uiPriority w:val="99"/>
    <w:pPr>
      <w:keepNext/>
      <w:keepLines/>
      <w:spacing w:before="240" w:after="64" w:line="320" w:lineRule="auto"/>
      <w:outlineLvl w:val="7"/>
    </w:pPr>
    <w:rPr>
      <w:rFonts w:ascii="Cambria" w:hAnsi="Cambria"/>
      <w:kern w:val="0"/>
      <w:sz w:val="24"/>
      <w:szCs w:val="24"/>
    </w:rPr>
  </w:style>
  <w:style w:type="paragraph" w:styleId="10">
    <w:name w:val="heading 9"/>
    <w:basedOn w:val="1"/>
    <w:next w:val="1"/>
    <w:link w:val="78"/>
    <w:qFormat/>
    <w:uiPriority w:val="99"/>
    <w:pPr>
      <w:keepNext/>
      <w:keepLines/>
      <w:spacing w:before="240" w:after="64" w:line="320" w:lineRule="auto"/>
      <w:outlineLvl w:val="8"/>
    </w:pPr>
    <w:rPr>
      <w:rFonts w:ascii="Cambria" w:hAnsi="Cambria"/>
      <w:kern w:val="0"/>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99"/>
    <w:pPr>
      <w:tabs>
        <w:tab w:val="right" w:leader="dot" w:pos="9345"/>
      </w:tabs>
    </w:pPr>
  </w:style>
  <w:style w:type="paragraph" w:styleId="12">
    <w:name w:val="toc 6"/>
    <w:basedOn w:val="13"/>
    <w:next w:val="1"/>
    <w:semiHidden/>
    <w:qFormat/>
    <w:uiPriority w:val="99"/>
    <w:pPr>
      <w:tabs>
        <w:tab w:val="right" w:leader="dot" w:pos="9345"/>
      </w:tabs>
    </w:pPr>
  </w:style>
  <w:style w:type="paragraph" w:styleId="13">
    <w:name w:val="toc 5"/>
    <w:basedOn w:val="14"/>
    <w:next w:val="1"/>
    <w:semiHidden/>
    <w:qFormat/>
    <w:uiPriority w:val="99"/>
    <w:pPr>
      <w:tabs>
        <w:tab w:val="right" w:leader="dot" w:pos="9345"/>
      </w:tabs>
    </w:pPr>
  </w:style>
  <w:style w:type="paragraph" w:styleId="14">
    <w:name w:val="toc 4"/>
    <w:basedOn w:val="15"/>
    <w:next w:val="1"/>
    <w:semiHidden/>
    <w:qFormat/>
    <w:uiPriority w:val="99"/>
    <w:pPr>
      <w:tabs>
        <w:tab w:val="right" w:leader="dot" w:pos="9345"/>
      </w:tabs>
    </w:pPr>
  </w:style>
  <w:style w:type="paragraph" w:styleId="15">
    <w:name w:val="toc 3"/>
    <w:basedOn w:val="16"/>
    <w:next w:val="1"/>
    <w:semiHidden/>
    <w:qFormat/>
    <w:uiPriority w:val="99"/>
    <w:pPr>
      <w:tabs>
        <w:tab w:val="right" w:leader="dot" w:pos="9345"/>
      </w:tabs>
    </w:pPr>
  </w:style>
  <w:style w:type="paragraph" w:styleId="16">
    <w:name w:val="toc 2"/>
    <w:basedOn w:val="17"/>
    <w:next w:val="1"/>
    <w:semiHidden/>
    <w:qFormat/>
    <w:uiPriority w:val="99"/>
    <w:pPr>
      <w:tabs>
        <w:tab w:val="right" w:leader="dot" w:pos="9345"/>
      </w:tabs>
    </w:pPr>
  </w:style>
  <w:style w:type="paragraph" w:styleId="17">
    <w:name w:val="toc 1"/>
    <w:basedOn w:val="1"/>
    <w:next w:val="1"/>
    <w:semiHidden/>
    <w:qFormat/>
    <w:uiPriority w:val="99"/>
    <w:pPr>
      <w:widowControl/>
      <w:tabs>
        <w:tab w:val="right" w:leader="dot" w:pos="9345"/>
      </w:tabs>
      <w:spacing w:line="360" w:lineRule="auto"/>
    </w:pPr>
    <w:rPr>
      <w:rFonts w:ascii="宋体" w:cs="宋体"/>
      <w:kern w:val="0"/>
    </w:rPr>
  </w:style>
  <w:style w:type="paragraph" w:styleId="18">
    <w:name w:val="index 8"/>
    <w:basedOn w:val="1"/>
    <w:next w:val="1"/>
    <w:semiHidden/>
    <w:qFormat/>
    <w:uiPriority w:val="99"/>
    <w:pPr>
      <w:ind w:left="1680" w:hanging="210"/>
      <w:jc w:val="left"/>
    </w:pPr>
    <w:rPr>
      <w:rFonts w:ascii="Calibri" w:hAnsi="Calibri" w:cs="Calibri"/>
      <w:sz w:val="20"/>
      <w:szCs w:val="20"/>
    </w:rPr>
  </w:style>
  <w:style w:type="paragraph" w:styleId="19">
    <w:name w:val="Normal Indent"/>
    <w:basedOn w:val="1"/>
    <w:qFormat/>
    <w:uiPriority w:val="99"/>
    <w:pPr>
      <w:ind w:left="840" w:hanging="360"/>
    </w:pPr>
  </w:style>
  <w:style w:type="paragraph" w:styleId="20">
    <w:name w:val="caption"/>
    <w:basedOn w:val="1"/>
    <w:next w:val="1"/>
    <w:qFormat/>
    <w:uiPriority w:val="99"/>
    <w:pPr>
      <w:spacing w:before="152" w:after="160"/>
    </w:pPr>
    <w:rPr>
      <w:rFonts w:ascii="Arial" w:hAnsi="Arial" w:eastAsia="黑体" w:cs="Arial"/>
      <w:sz w:val="20"/>
      <w:szCs w:val="20"/>
    </w:rPr>
  </w:style>
  <w:style w:type="paragraph" w:styleId="21">
    <w:name w:val="index 5"/>
    <w:basedOn w:val="1"/>
    <w:next w:val="1"/>
    <w:semiHidden/>
    <w:qFormat/>
    <w:uiPriority w:val="99"/>
    <w:pPr>
      <w:ind w:left="1050" w:hanging="210"/>
      <w:jc w:val="left"/>
    </w:pPr>
    <w:rPr>
      <w:rFonts w:ascii="Calibri" w:hAnsi="Calibri" w:cs="Calibri"/>
      <w:sz w:val="20"/>
      <w:szCs w:val="20"/>
    </w:rPr>
  </w:style>
  <w:style w:type="paragraph" w:styleId="22">
    <w:name w:val="Document Map"/>
    <w:basedOn w:val="1"/>
    <w:link w:val="100"/>
    <w:semiHidden/>
    <w:qFormat/>
    <w:uiPriority w:val="99"/>
    <w:pPr>
      <w:shd w:val="clear" w:color="auto" w:fill="000080"/>
    </w:pPr>
    <w:rPr>
      <w:kern w:val="0"/>
      <w:sz w:val="2"/>
      <w:szCs w:val="2"/>
    </w:rPr>
  </w:style>
  <w:style w:type="paragraph" w:styleId="23">
    <w:name w:val="annotation text"/>
    <w:basedOn w:val="1"/>
    <w:link w:val="107"/>
    <w:semiHidden/>
    <w:qFormat/>
    <w:uiPriority w:val="99"/>
    <w:pPr>
      <w:jc w:val="left"/>
    </w:pPr>
    <w:rPr>
      <w:kern w:val="0"/>
    </w:rPr>
  </w:style>
  <w:style w:type="paragraph" w:styleId="24">
    <w:name w:val="index 6"/>
    <w:basedOn w:val="1"/>
    <w:next w:val="1"/>
    <w:semiHidden/>
    <w:qFormat/>
    <w:uiPriority w:val="99"/>
    <w:pPr>
      <w:ind w:left="1260" w:hanging="210"/>
      <w:jc w:val="left"/>
    </w:pPr>
    <w:rPr>
      <w:rFonts w:ascii="Calibri" w:hAnsi="Calibri" w:cs="Calibri"/>
      <w:sz w:val="20"/>
      <w:szCs w:val="20"/>
    </w:rPr>
  </w:style>
  <w:style w:type="paragraph" w:styleId="25">
    <w:name w:val="Body Text"/>
    <w:basedOn w:val="1"/>
    <w:unhideWhenUsed/>
    <w:qFormat/>
    <w:locked/>
    <w:uiPriority w:val="1"/>
    <w:pPr>
      <w:spacing w:after="120"/>
    </w:pPr>
    <w:rPr>
      <w:rFonts w:ascii="Calibri" w:hAnsi="Calibri"/>
      <w:szCs w:val="22"/>
    </w:rPr>
  </w:style>
  <w:style w:type="paragraph" w:styleId="26">
    <w:name w:val="Body Text Indent"/>
    <w:basedOn w:val="1"/>
    <w:link w:val="217"/>
    <w:qFormat/>
    <w:locked/>
    <w:uiPriority w:val="0"/>
    <w:pPr>
      <w:spacing w:after="120"/>
      <w:ind w:left="420" w:leftChars="200"/>
    </w:pPr>
  </w:style>
  <w:style w:type="paragraph" w:styleId="27">
    <w:name w:val="HTML Address"/>
    <w:basedOn w:val="1"/>
    <w:link w:val="106"/>
    <w:qFormat/>
    <w:uiPriority w:val="99"/>
    <w:rPr>
      <w:i/>
      <w:iCs/>
      <w:kern w:val="0"/>
    </w:rPr>
  </w:style>
  <w:style w:type="paragraph" w:styleId="28">
    <w:name w:val="index 4"/>
    <w:basedOn w:val="1"/>
    <w:next w:val="1"/>
    <w:semiHidden/>
    <w:qFormat/>
    <w:uiPriority w:val="99"/>
    <w:pPr>
      <w:ind w:left="840" w:hanging="210"/>
      <w:jc w:val="left"/>
    </w:pPr>
    <w:rPr>
      <w:rFonts w:ascii="Calibri" w:hAnsi="Calibri" w:cs="Calibri"/>
      <w:sz w:val="20"/>
      <w:szCs w:val="20"/>
    </w:rPr>
  </w:style>
  <w:style w:type="paragraph" w:styleId="29">
    <w:name w:val="Plain Text"/>
    <w:basedOn w:val="1"/>
    <w:link w:val="209"/>
    <w:qFormat/>
    <w:locked/>
    <w:uiPriority w:val="0"/>
    <w:rPr>
      <w:rFonts w:ascii="宋体" w:hAnsi="Courier New"/>
      <w:kern w:val="0"/>
      <w:sz w:val="20"/>
      <w:szCs w:val="20"/>
    </w:rPr>
  </w:style>
  <w:style w:type="paragraph" w:styleId="30">
    <w:name w:val="toc 8"/>
    <w:basedOn w:val="11"/>
    <w:next w:val="1"/>
    <w:semiHidden/>
    <w:qFormat/>
    <w:uiPriority w:val="99"/>
  </w:style>
  <w:style w:type="paragraph" w:styleId="31">
    <w:name w:val="index 3"/>
    <w:basedOn w:val="1"/>
    <w:next w:val="1"/>
    <w:semiHidden/>
    <w:qFormat/>
    <w:uiPriority w:val="99"/>
    <w:pPr>
      <w:ind w:left="630" w:hanging="210"/>
      <w:jc w:val="left"/>
    </w:pPr>
    <w:rPr>
      <w:rFonts w:ascii="Calibri" w:hAnsi="Calibri" w:cs="Calibri"/>
      <w:sz w:val="20"/>
      <w:szCs w:val="20"/>
    </w:rPr>
  </w:style>
  <w:style w:type="paragraph" w:styleId="32">
    <w:name w:val="Date"/>
    <w:basedOn w:val="1"/>
    <w:next w:val="1"/>
    <w:link w:val="99"/>
    <w:qFormat/>
    <w:uiPriority w:val="99"/>
    <w:pPr>
      <w:ind w:left="100" w:leftChars="2500"/>
    </w:pPr>
    <w:rPr>
      <w:kern w:val="0"/>
    </w:rPr>
  </w:style>
  <w:style w:type="paragraph" w:styleId="33">
    <w:name w:val="Balloon Text"/>
    <w:basedOn w:val="1"/>
    <w:link w:val="104"/>
    <w:semiHidden/>
    <w:qFormat/>
    <w:uiPriority w:val="99"/>
    <w:rPr>
      <w:kern w:val="0"/>
      <w:sz w:val="2"/>
      <w:szCs w:val="2"/>
    </w:rPr>
  </w:style>
  <w:style w:type="paragraph" w:styleId="34">
    <w:name w:val="footer"/>
    <w:basedOn w:val="1"/>
    <w:link w:val="105"/>
    <w:qFormat/>
    <w:uiPriority w:val="99"/>
    <w:pPr>
      <w:tabs>
        <w:tab w:val="center" w:pos="4153"/>
        <w:tab w:val="right" w:pos="8306"/>
      </w:tabs>
      <w:snapToGrid w:val="0"/>
      <w:ind w:right="210" w:rightChars="100"/>
      <w:jc w:val="right"/>
    </w:pPr>
    <w:rPr>
      <w:kern w:val="0"/>
      <w:sz w:val="18"/>
      <w:szCs w:val="18"/>
    </w:rPr>
  </w:style>
  <w:style w:type="paragraph" w:styleId="35">
    <w:name w:val="header"/>
    <w:basedOn w:val="1"/>
    <w:link w:val="98"/>
    <w:qFormat/>
    <w:uiPriority w:val="99"/>
    <w:pPr>
      <w:pBdr>
        <w:bottom w:val="single" w:color="auto" w:sz="6" w:space="1"/>
      </w:pBdr>
      <w:tabs>
        <w:tab w:val="center" w:pos="4153"/>
        <w:tab w:val="right" w:pos="8306"/>
      </w:tabs>
      <w:snapToGrid w:val="0"/>
      <w:ind w:left="5355"/>
      <w:jc w:val="center"/>
    </w:pPr>
    <w:rPr>
      <w:kern w:val="0"/>
      <w:sz w:val="18"/>
      <w:szCs w:val="18"/>
    </w:rPr>
  </w:style>
  <w:style w:type="paragraph" w:styleId="36">
    <w:name w:val="index heading"/>
    <w:basedOn w:val="1"/>
    <w:next w:val="37"/>
    <w:semiHidden/>
    <w:qFormat/>
    <w:uiPriority w:val="99"/>
    <w:pPr>
      <w:spacing w:before="120" w:after="120"/>
      <w:jc w:val="center"/>
    </w:pPr>
    <w:rPr>
      <w:rFonts w:ascii="Calibri" w:hAnsi="Calibri" w:cs="Calibri"/>
      <w:b/>
      <w:bCs/>
    </w:rPr>
  </w:style>
  <w:style w:type="paragraph" w:styleId="37">
    <w:name w:val="index 1"/>
    <w:basedOn w:val="1"/>
    <w:next w:val="38"/>
    <w:semiHidden/>
    <w:qFormat/>
    <w:uiPriority w:val="99"/>
    <w:pPr>
      <w:tabs>
        <w:tab w:val="right" w:leader="dot" w:pos="9299"/>
      </w:tabs>
      <w:jc w:val="left"/>
    </w:pPr>
    <w:rPr>
      <w:rFonts w:ascii="宋体" w:cs="宋体"/>
    </w:rPr>
  </w:style>
  <w:style w:type="paragraph" w:customStyle="1" w:styleId="38">
    <w:name w:val="段"/>
    <w:link w:val="205"/>
    <w:qFormat/>
    <w:uiPriority w:val="0"/>
    <w:pPr>
      <w:autoSpaceDE w:val="0"/>
      <w:autoSpaceDN w:val="0"/>
      <w:ind w:firstLine="200" w:firstLineChars="200"/>
      <w:jc w:val="both"/>
    </w:pPr>
    <w:rPr>
      <w:rFonts w:ascii="宋体" w:hAnsi="Times New Roman" w:eastAsia="宋体" w:cs="Times New Roman"/>
      <w:sz w:val="21"/>
      <w:szCs w:val="21"/>
      <w:lang w:val="en-US" w:eastAsia="zh-CN" w:bidi="ar-SA"/>
    </w:rPr>
  </w:style>
  <w:style w:type="paragraph" w:styleId="39">
    <w:name w:val="footnote text"/>
    <w:basedOn w:val="1"/>
    <w:link w:val="97"/>
    <w:semiHidden/>
    <w:qFormat/>
    <w:uiPriority w:val="99"/>
    <w:pPr>
      <w:snapToGrid w:val="0"/>
      <w:jc w:val="left"/>
    </w:pPr>
    <w:rPr>
      <w:kern w:val="0"/>
      <w:sz w:val="18"/>
      <w:szCs w:val="18"/>
    </w:rPr>
  </w:style>
  <w:style w:type="paragraph" w:styleId="40">
    <w:name w:val="Body Text Indent 3"/>
    <w:basedOn w:val="1"/>
    <w:link w:val="103"/>
    <w:qFormat/>
    <w:uiPriority w:val="99"/>
    <w:pPr>
      <w:spacing w:line="360" w:lineRule="auto"/>
      <w:ind w:firstLine="420"/>
    </w:pPr>
    <w:rPr>
      <w:kern w:val="0"/>
      <w:sz w:val="16"/>
      <w:szCs w:val="16"/>
    </w:rPr>
  </w:style>
  <w:style w:type="paragraph" w:styleId="41">
    <w:name w:val="index 7"/>
    <w:basedOn w:val="1"/>
    <w:next w:val="1"/>
    <w:semiHidden/>
    <w:qFormat/>
    <w:uiPriority w:val="99"/>
    <w:pPr>
      <w:ind w:left="1470" w:hanging="210"/>
      <w:jc w:val="left"/>
    </w:pPr>
    <w:rPr>
      <w:rFonts w:ascii="Calibri" w:hAnsi="Calibri" w:cs="Calibri"/>
      <w:sz w:val="20"/>
      <w:szCs w:val="20"/>
    </w:rPr>
  </w:style>
  <w:style w:type="paragraph" w:styleId="42">
    <w:name w:val="index 9"/>
    <w:basedOn w:val="1"/>
    <w:next w:val="1"/>
    <w:semiHidden/>
    <w:qFormat/>
    <w:uiPriority w:val="99"/>
    <w:pPr>
      <w:ind w:left="1890" w:hanging="210"/>
      <w:jc w:val="left"/>
    </w:pPr>
    <w:rPr>
      <w:rFonts w:ascii="Calibri" w:hAnsi="Calibri" w:cs="Calibri"/>
      <w:sz w:val="20"/>
      <w:szCs w:val="20"/>
    </w:rPr>
  </w:style>
  <w:style w:type="paragraph" w:styleId="43">
    <w:name w:val="toc 9"/>
    <w:basedOn w:val="30"/>
    <w:next w:val="1"/>
    <w:semiHidden/>
    <w:qFormat/>
    <w:uiPriority w:val="99"/>
  </w:style>
  <w:style w:type="paragraph" w:styleId="44">
    <w:name w:val="HTML Preformatted"/>
    <w:basedOn w:val="1"/>
    <w:link w:val="102"/>
    <w:qFormat/>
    <w:uiPriority w:val="99"/>
    <w:rPr>
      <w:rFonts w:ascii="Courier New" w:hAnsi="Courier New"/>
      <w:kern w:val="0"/>
      <w:sz w:val="20"/>
      <w:szCs w:val="20"/>
    </w:rPr>
  </w:style>
  <w:style w:type="paragraph" w:styleId="45">
    <w:name w:val="Normal (Web)"/>
    <w:basedOn w:val="1"/>
    <w:semiHidden/>
    <w:unhideWhenUsed/>
    <w:qFormat/>
    <w:locked/>
    <w:uiPriority w:val="99"/>
    <w:pPr>
      <w:widowControl/>
      <w:spacing w:before="100" w:beforeAutospacing="1" w:after="100" w:afterAutospacing="1"/>
      <w:jc w:val="left"/>
    </w:pPr>
    <w:rPr>
      <w:rFonts w:ascii="宋体" w:hAnsi="宋体" w:cs="宋体"/>
      <w:kern w:val="0"/>
      <w:sz w:val="24"/>
      <w:szCs w:val="24"/>
    </w:rPr>
  </w:style>
  <w:style w:type="paragraph" w:styleId="46">
    <w:name w:val="index 2"/>
    <w:basedOn w:val="1"/>
    <w:next w:val="1"/>
    <w:semiHidden/>
    <w:qFormat/>
    <w:uiPriority w:val="99"/>
    <w:pPr>
      <w:ind w:left="420" w:hanging="210"/>
      <w:jc w:val="left"/>
    </w:pPr>
    <w:rPr>
      <w:rFonts w:ascii="Calibri" w:hAnsi="Calibri" w:cs="Calibri"/>
      <w:sz w:val="20"/>
      <w:szCs w:val="20"/>
    </w:rPr>
  </w:style>
  <w:style w:type="paragraph" w:styleId="47">
    <w:name w:val="Title"/>
    <w:basedOn w:val="1"/>
    <w:link w:val="101"/>
    <w:qFormat/>
    <w:uiPriority w:val="99"/>
    <w:pPr>
      <w:spacing w:before="240" w:after="60"/>
      <w:jc w:val="center"/>
      <w:outlineLvl w:val="0"/>
    </w:pPr>
    <w:rPr>
      <w:rFonts w:ascii="Cambria" w:hAnsi="Cambria"/>
      <w:b/>
      <w:bCs/>
      <w:kern w:val="0"/>
      <w:sz w:val="32"/>
      <w:szCs w:val="32"/>
    </w:rPr>
  </w:style>
  <w:style w:type="paragraph" w:styleId="48">
    <w:name w:val="annotation subject"/>
    <w:basedOn w:val="23"/>
    <w:next w:val="23"/>
    <w:link w:val="108"/>
    <w:semiHidden/>
    <w:qFormat/>
    <w:uiPriority w:val="99"/>
    <w:rPr>
      <w:b/>
      <w:bCs/>
    </w:rPr>
  </w:style>
  <w:style w:type="paragraph" w:styleId="49">
    <w:name w:val="Body Text First Indent"/>
    <w:basedOn w:val="25"/>
    <w:qFormat/>
    <w:locked/>
    <w:uiPriority w:val="99"/>
    <w:pPr>
      <w:spacing w:line="360" w:lineRule="auto"/>
      <w:ind w:firstLine="420" w:firstLineChars="100"/>
    </w:pPr>
    <w:rPr>
      <w:rFonts w:ascii="Times New Roman" w:hAnsi="Times New Roman"/>
      <w:sz w:val="24"/>
      <w:szCs w:val="24"/>
    </w:rPr>
  </w:style>
  <w:style w:type="paragraph" w:styleId="50">
    <w:name w:val="Body Text First Indent 2"/>
    <w:basedOn w:val="26"/>
    <w:link w:val="218"/>
    <w:qFormat/>
    <w:locked/>
    <w:uiPriority w:val="0"/>
    <w:pPr>
      <w:ind w:left="0" w:leftChars="0"/>
    </w:pPr>
    <w:rPr>
      <w:sz w:val="18"/>
      <w:szCs w:val="32"/>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basedOn w:val="53"/>
    <w:qFormat/>
    <w:uiPriority w:val="22"/>
    <w:rPr>
      <w:b/>
      <w:bCs/>
    </w:rPr>
  </w:style>
  <w:style w:type="character" w:styleId="55">
    <w:name w:val="page number"/>
    <w:qFormat/>
    <w:uiPriority w:val="99"/>
    <w:rPr>
      <w:rFonts w:ascii="Times New Roman" w:hAnsi="Times New Roman" w:eastAsia="宋体" w:cs="Times New Roman"/>
      <w:sz w:val="18"/>
      <w:lang w:val="en-US" w:eastAsia="en-US"/>
    </w:rPr>
  </w:style>
  <w:style w:type="character" w:styleId="56">
    <w:name w:val="FollowedHyperlink"/>
    <w:qFormat/>
    <w:uiPriority w:val="99"/>
    <w:rPr>
      <w:rFonts w:ascii="Verdana" w:hAnsi="Verdana" w:eastAsia="方正仿宋_GB2312" w:cs="Times New Roman"/>
      <w:color w:val="800080"/>
      <w:sz w:val="24"/>
      <w:u w:val="single"/>
      <w:lang w:val="en-US" w:eastAsia="en-US"/>
    </w:rPr>
  </w:style>
  <w:style w:type="character" w:styleId="57">
    <w:name w:val="Emphasis"/>
    <w:basedOn w:val="53"/>
    <w:qFormat/>
    <w:uiPriority w:val="20"/>
    <w:rPr>
      <w:i/>
      <w:iCs/>
    </w:rPr>
  </w:style>
  <w:style w:type="character" w:styleId="58">
    <w:name w:val="HTML Definition"/>
    <w:qFormat/>
    <w:uiPriority w:val="99"/>
    <w:rPr>
      <w:rFonts w:ascii="Verdana" w:hAnsi="Verdana" w:eastAsia="方正仿宋_GB2312" w:cs="Times New Roman"/>
      <w:i/>
      <w:sz w:val="24"/>
      <w:lang w:val="en-US" w:eastAsia="en-US"/>
    </w:rPr>
  </w:style>
  <w:style w:type="character" w:styleId="59">
    <w:name w:val="HTML Typewriter"/>
    <w:qFormat/>
    <w:uiPriority w:val="99"/>
    <w:rPr>
      <w:rFonts w:ascii="Courier New" w:hAnsi="Courier New" w:eastAsia="方正仿宋_GB2312" w:cs="Times New Roman"/>
      <w:sz w:val="20"/>
      <w:lang w:val="en-US" w:eastAsia="en-US"/>
    </w:rPr>
  </w:style>
  <w:style w:type="character" w:styleId="60">
    <w:name w:val="HTML Acronym"/>
    <w:qFormat/>
    <w:uiPriority w:val="99"/>
    <w:rPr>
      <w:rFonts w:ascii="Verdana" w:hAnsi="Verdana" w:eastAsia="方正仿宋_GB2312" w:cs="Times New Roman"/>
      <w:sz w:val="24"/>
      <w:lang w:val="en-US" w:eastAsia="en-US"/>
    </w:rPr>
  </w:style>
  <w:style w:type="character" w:styleId="61">
    <w:name w:val="HTML Variable"/>
    <w:qFormat/>
    <w:uiPriority w:val="99"/>
    <w:rPr>
      <w:rFonts w:ascii="Verdana" w:hAnsi="Verdana" w:eastAsia="方正仿宋_GB2312" w:cs="Times New Roman"/>
      <w:i/>
      <w:sz w:val="24"/>
      <w:lang w:val="en-US" w:eastAsia="en-US"/>
    </w:rPr>
  </w:style>
  <w:style w:type="character" w:styleId="62">
    <w:name w:val="Hyperlink"/>
    <w:qFormat/>
    <w:uiPriority w:val="99"/>
    <w:rPr>
      <w:rFonts w:ascii="Times New Roman" w:hAnsi="Times New Roman" w:eastAsia="宋体" w:cs="Times New Roman"/>
      <w:color w:val="auto"/>
      <w:spacing w:val="0"/>
      <w:w w:val="100"/>
      <w:position w:val="0"/>
      <w:sz w:val="21"/>
      <w:u w:val="none"/>
      <w:vertAlign w:val="baseline"/>
    </w:rPr>
  </w:style>
  <w:style w:type="character" w:styleId="63">
    <w:name w:val="HTML Code"/>
    <w:qFormat/>
    <w:uiPriority w:val="99"/>
    <w:rPr>
      <w:rFonts w:ascii="Courier New" w:hAnsi="Courier New" w:eastAsia="方正仿宋_GB2312" w:cs="Times New Roman"/>
      <w:sz w:val="20"/>
      <w:lang w:val="en-US" w:eastAsia="en-US"/>
    </w:rPr>
  </w:style>
  <w:style w:type="character" w:styleId="64">
    <w:name w:val="annotation reference"/>
    <w:semiHidden/>
    <w:qFormat/>
    <w:uiPriority w:val="99"/>
    <w:rPr>
      <w:rFonts w:ascii="Verdana" w:hAnsi="Verdana" w:eastAsia="方正仿宋_GB2312" w:cs="Times New Roman"/>
      <w:sz w:val="21"/>
      <w:lang w:val="en-US" w:eastAsia="en-US"/>
    </w:rPr>
  </w:style>
  <w:style w:type="character" w:styleId="65">
    <w:name w:val="HTML Cite"/>
    <w:qFormat/>
    <w:uiPriority w:val="99"/>
    <w:rPr>
      <w:rFonts w:ascii="Verdana" w:hAnsi="Verdana" w:eastAsia="方正仿宋_GB2312" w:cs="Times New Roman"/>
      <w:i/>
      <w:sz w:val="24"/>
      <w:lang w:val="en-US" w:eastAsia="en-US"/>
    </w:rPr>
  </w:style>
  <w:style w:type="character" w:styleId="66">
    <w:name w:val="footnote reference"/>
    <w:semiHidden/>
    <w:qFormat/>
    <w:uiPriority w:val="99"/>
    <w:rPr>
      <w:rFonts w:ascii="Verdana" w:hAnsi="Verdana" w:eastAsia="方正仿宋_GB2312" w:cs="Times New Roman"/>
      <w:sz w:val="24"/>
      <w:vertAlign w:val="superscript"/>
      <w:lang w:val="en-US" w:eastAsia="en-US"/>
    </w:rPr>
  </w:style>
  <w:style w:type="character" w:styleId="67">
    <w:name w:val="HTML Keyboard"/>
    <w:qFormat/>
    <w:uiPriority w:val="99"/>
    <w:rPr>
      <w:rFonts w:ascii="Courier New" w:hAnsi="Courier New" w:eastAsia="方正仿宋_GB2312" w:cs="Times New Roman"/>
      <w:sz w:val="20"/>
      <w:lang w:val="en-US" w:eastAsia="en-US"/>
    </w:rPr>
  </w:style>
  <w:style w:type="character" w:styleId="68">
    <w:name w:val="HTML Sample"/>
    <w:qFormat/>
    <w:uiPriority w:val="99"/>
    <w:rPr>
      <w:rFonts w:ascii="Courier New" w:hAnsi="Courier New" w:eastAsia="方正仿宋_GB2312" w:cs="Times New Roman"/>
      <w:sz w:val="24"/>
      <w:lang w:val="en-US" w:eastAsia="en-US"/>
    </w:rPr>
  </w:style>
  <w:style w:type="paragraph" w:styleId="69">
    <w:name w:val="List Paragraph"/>
    <w:basedOn w:val="1"/>
    <w:qFormat/>
    <w:uiPriority w:val="34"/>
    <w:pPr>
      <w:ind w:firstLine="420" w:firstLineChars="200"/>
    </w:pPr>
    <w:rPr>
      <w:rFonts w:ascii="Calibri" w:hAnsi="Calibri" w:cs="Calibri"/>
    </w:rPr>
  </w:style>
  <w:style w:type="character" w:customStyle="1" w:styleId="70">
    <w:name w:val="标题 1 Char"/>
    <w:link w:val="2"/>
    <w:qFormat/>
    <w:locked/>
    <w:uiPriority w:val="99"/>
    <w:rPr>
      <w:b/>
      <w:kern w:val="44"/>
      <w:sz w:val="44"/>
    </w:rPr>
  </w:style>
  <w:style w:type="character" w:customStyle="1" w:styleId="71">
    <w:name w:val="标题 2 Char"/>
    <w:link w:val="3"/>
    <w:semiHidden/>
    <w:qFormat/>
    <w:locked/>
    <w:uiPriority w:val="99"/>
    <w:rPr>
      <w:rFonts w:ascii="Cambria" w:hAnsi="Cambria" w:eastAsia="宋体"/>
      <w:b/>
      <w:sz w:val="32"/>
    </w:rPr>
  </w:style>
  <w:style w:type="character" w:customStyle="1" w:styleId="72">
    <w:name w:val="标题 3 Char"/>
    <w:link w:val="4"/>
    <w:semiHidden/>
    <w:qFormat/>
    <w:locked/>
    <w:uiPriority w:val="99"/>
    <w:rPr>
      <w:b/>
      <w:sz w:val="32"/>
    </w:rPr>
  </w:style>
  <w:style w:type="character" w:customStyle="1" w:styleId="73">
    <w:name w:val="标题 4 Char"/>
    <w:link w:val="5"/>
    <w:semiHidden/>
    <w:qFormat/>
    <w:locked/>
    <w:uiPriority w:val="99"/>
    <w:rPr>
      <w:rFonts w:ascii="Cambria" w:hAnsi="Cambria" w:eastAsia="宋体"/>
      <w:b/>
      <w:sz w:val="28"/>
    </w:rPr>
  </w:style>
  <w:style w:type="character" w:customStyle="1" w:styleId="74">
    <w:name w:val="标题 5 Char"/>
    <w:link w:val="6"/>
    <w:semiHidden/>
    <w:qFormat/>
    <w:locked/>
    <w:uiPriority w:val="99"/>
    <w:rPr>
      <w:b/>
      <w:sz w:val="28"/>
    </w:rPr>
  </w:style>
  <w:style w:type="character" w:customStyle="1" w:styleId="75">
    <w:name w:val="标题 6 Char"/>
    <w:link w:val="7"/>
    <w:semiHidden/>
    <w:qFormat/>
    <w:locked/>
    <w:uiPriority w:val="99"/>
    <w:rPr>
      <w:rFonts w:ascii="Cambria" w:hAnsi="Cambria" w:eastAsia="宋体"/>
      <w:b/>
      <w:sz w:val="24"/>
    </w:rPr>
  </w:style>
  <w:style w:type="character" w:customStyle="1" w:styleId="76">
    <w:name w:val="标题 7 Char"/>
    <w:link w:val="8"/>
    <w:semiHidden/>
    <w:qFormat/>
    <w:locked/>
    <w:uiPriority w:val="99"/>
    <w:rPr>
      <w:b/>
      <w:sz w:val="24"/>
    </w:rPr>
  </w:style>
  <w:style w:type="character" w:customStyle="1" w:styleId="77">
    <w:name w:val="标题 8 Char"/>
    <w:link w:val="9"/>
    <w:semiHidden/>
    <w:qFormat/>
    <w:locked/>
    <w:uiPriority w:val="99"/>
    <w:rPr>
      <w:rFonts w:ascii="Cambria" w:hAnsi="Cambria" w:eastAsia="宋体"/>
      <w:sz w:val="24"/>
    </w:rPr>
  </w:style>
  <w:style w:type="character" w:customStyle="1" w:styleId="78">
    <w:name w:val="标题 9 Char"/>
    <w:link w:val="10"/>
    <w:semiHidden/>
    <w:qFormat/>
    <w:locked/>
    <w:uiPriority w:val="99"/>
    <w:rPr>
      <w:rFonts w:ascii="Cambria" w:hAnsi="Cambria" w:eastAsia="宋体"/>
      <w:sz w:val="21"/>
    </w:rPr>
  </w:style>
  <w:style w:type="character" w:customStyle="1" w:styleId="79">
    <w:name w:val="Comment Subject Char"/>
    <w:qFormat/>
    <w:locked/>
    <w:uiPriority w:val="99"/>
    <w:rPr>
      <w:rFonts w:ascii="Verdana" w:hAnsi="Verdana" w:eastAsia="方正仿宋_GB2312"/>
      <w:b/>
      <w:kern w:val="2"/>
      <w:sz w:val="24"/>
      <w:lang w:val="en-US" w:eastAsia="en-US"/>
    </w:rPr>
  </w:style>
  <w:style w:type="character" w:customStyle="1" w:styleId="80">
    <w:name w:val="Balloon Text Char"/>
    <w:qFormat/>
    <w:locked/>
    <w:uiPriority w:val="99"/>
    <w:rPr>
      <w:rFonts w:ascii="Verdana" w:hAnsi="Verdana" w:eastAsia="方正仿宋_GB2312"/>
      <w:kern w:val="2"/>
      <w:sz w:val="18"/>
      <w:lang w:val="en-US" w:eastAsia="en-US"/>
    </w:rPr>
  </w:style>
  <w:style w:type="character" w:customStyle="1" w:styleId="81">
    <w:name w:val="个人答复风格"/>
    <w:qFormat/>
    <w:uiPriority w:val="99"/>
    <w:rPr>
      <w:rFonts w:ascii="Arial" w:hAnsi="Arial" w:eastAsia="宋体"/>
      <w:color w:val="auto"/>
      <w:sz w:val="20"/>
      <w:lang w:val="en-US" w:eastAsia="en-US"/>
    </w:rPr>
  </w:style>
  <w:style w:type="character" w:customStyle="1" w:styleId="82">
    <w:name w:val="首示例 Char Char"/>
    <w:link w:val="83"/>
    <w:qFormat/>
    <w:locked/>
    <w:uiPriority w:val="99"/>
    <w:rPr>
      <w:rFonts w:ascii="宋体" w:eastAsia="宋体"/>
      <w:kern w:val="2"/>
      <w:sz w:val="18"/>
      <w:lang w:val="en-US" w:eastAsia="zh-CN"/>
    </w:rPr>
  </w:style>
  <w:style w:type="paragraph" w:customStyle="1" w:styleId="83">
    <w:name w:val="首示例"/>
    <w:next w:val="38"/>
    <w:link w:val="82"/>
    <w:qFormat/>
    <w:uiPriority w:val="99"/>
    <w:pPr>
      <w:tabs>
        <w:tab w:val="left" w:pos="360"/>
        <w:tab w:val="left" w:pos="1140"/>
      </w:tabs>
      <w:ind w:left="840"/>
    </w:pPr>
    <w:rPr>
      <w:rFonts w:ascii="宋体" w:hAnsi="宋体" w:eastAsia="宋体" w:cs="宋体"/>
      <w:kern w:val="2"/>
      <w:sz w:val="18"/>
      <w:szCs w:val="18"/>
      <w:lang w:val="en-US" w:eastAsia="zh-CN" w:bidi="ar-SA"/>
    </w:rPr>
  </w:style>
  <w:style w:type="character" w:customStyle="1" w:styleId="84">
    <w:name w:val="发布"/>
    <w:qFormat/>
    <w:uiPriority w:val="99"/>
    <w:rPr>
      <w:rFonts w:ascii="黑体" w:hAnsi="Verdana" w:eastAsia="黑体"/>
      <w:spacing w:val="22"/>
      <w:w w:val="100"/>
      <w:position w:val="3"/>
      <w:sz w:val="28"/>
      <w:lang w:val="en-US" w:eastAsia="en-US"/>
    </w:rPr>
  </w:style>
  <w:style w:type="character" w:customStyle="1" w:styleId="85">
    <w:name w:val="Comment Text Char"/>
    <w:qFormat/>
    <w:locked/>
    <w:uiPriority w:val="99"/>
    <w:rPr>
      <w:rFonts w:ascii="Verdana" w:hAnsi="Verdana" w:eastAsia="方正仿宋_GB2312"/>
      <w:kern w:val="2"/>
      <w:sz w:val="24"/>
      <w:lang w:val="en-US" w:eastAsia="en-US"/>
    </w:rPr>
  </w:style>
  <w:style w:type="character" w:customStyle="1" w:styleId="86">
    <w:name w:val="段 Char Char"/>
    <w:qFormat/>
    <w:uiPriority w:val="99"/>
    <w:rPr>
      <w:rFonts w:ascii="宋体" w:hAnsi="Verdana" w:eastAsia="宋体"/>
      <w:sz w:val="21"/>
      <w:lang w:val="en-US" w:eastAsia="zh-CN"/>
    </w:rPr>
  </w:style>
  <w:style w:type="character" w:customStyle="1" w:styleId="87">
    <w:name w:val="p10 style151"/>
    <w:qFormat/>
    <w:uiPriority w:val="99"/>
    <w:rPr>
      <w:rFonts w:ascii="Verdana" w:hAnsi="Verdana" w:eastAsia="方正仿宋_GB2312"/>
      <w:sz w:val="24"/>
      <w:lang w:val="en-US" w:eastAsia="en-US"/>
    </w:rPr>
  </w:style>
  <w:style w:type="character" w:customStyle="1" w:styleId="88">
    <w:name w:val="附录公式 Char Char"/>
    <w:link w:val="89"/>
    <w:qFormat/>
    <w:locked/>
    <w:uiPriority w:val="99"/>
    <w:rPr>
      <w:rFonts w:ascii="宋体" w:hAnsi="Verdana" w:eastAsia="宋体" w:cs="宋体"/>
      <w:sz w:val="21"/>
      <w:szCs w:val="21"/>
      <w:lang w:val="en-US" w:eastAsia="zh-CN"/>
    </w:rPr>
  </w:style>
  <w:style w:type="paragraph" w:customStyle="1" w:styleId="89">
    <w:name w:val="附录公式"/>
    <w:basedOn w:val="38"/>
    <w:next w:val="38"/>
    <w:link w:val="88"/>
    <w:qFormat/>
    <w:uiPriority w:val="99"/>
    <w:pPr>
      <w:tabs>
        <w:tab w:val="center" w:pos="4201"/>
        <w:tab w:val="right" w:leader="dot" w:pos="9298"/>
      </w:tabs>
      <w:ind w:firstLine="420"/>
    </w:pPr>
  </w:style>
  <w:style w:type="character" w:customStyle="1" w:styleId="90">
    <w:name w:val="p91"/>
    <w:qFormat/>
    <w:uiPriority w:val="99"/>
    <w:rPr>
      <w:rFonts w:ascii="Verdana" w:hAnsi="Verdana" w:eastAsia="方正仿宋_GB2312"/>
      <w:sz w:val="18"/>
      <w:lang w:val="en-US" w:eastAsia="en-US"/>
    </w:rPr>
  </w:style>
  <w:style w:type="character" w:customStyle="1" w:styleId="91">
    <w:name w:val="个人撰写风格"/>
    <w:qFormat/>
    <w:uiPriority w:val="99"/>
    <w:rPr>
      <w:rFonts w:ascii="Arial" w:hAnsi="Arial" w:eastAsia="宋体"/>
      <w:color w:val="auto"/>
      <w:sz w:val="20"/>
      <w:lang w:val="en-US" w:eastAsia="en-US"/>
    </w:rPr>
  </w:style>
  <w:style w:type="paragraph" w:customStyle="1" w:styleId="92">
    <w:name w:val="附录二级条标题"/>
    <w:basedOn w:val="93"/>
    <w:next w:val="38"/>
    <w:qFormat/>
    <w:uiPriority w:val="99"/>
    <w:pPr>
      <w:tabs>
        <w:tab w:val="left" w:pos="840"/>
      </w:tabs>
      <w:outlineLvl w:val="3"/>
    </w:pPr>
  </w:style>
  <w:style w:type="paragraph" w:customStyle="1" w:styleId="93">
    <w:name w:val="附录一级条标题"/>
    <w:basedOn w:val="94"/>
    <w:next w:val="38"/>
    <w:qFormat/>
    <w:uiPriority w:val="99"/>
    <w:pPr>
      <w:tabs>
        <w:tab w:val="left" w:pos="840"/>
      </w:tabs>
      <w:autoSpaceDN w:val="0"/>
      <w:spacing w:beforeLines="0" w:afterLines="0"/>
      <w:ind w:left="0" w:firstLine="0"/>
      <w:outlineLvl w:val="2"/>
    </w:pPr>
  </w:style>
  <w:style w:type="paragraph" w:customStyle="1" w:styleId="94">
    <w:name w:val="附录章标题"/>
    <w:next w:val="38"/>
    <w:qFormat/>
    <w:uiPriority w:val="99"/>
    <w:pPr>
      <w:tabs>
        <w:tab w:val="left" w:pos="840"/>
      </w:tabs>
      <w:wordWrap w:val="0"/>
      <w:overflowPunct w:val="0"/>
      <w:autoSpaceDE w:val="0"/>
      <w:spacing w:beforeLines="50" w:afterLines="50"/>
      <w:ind w:left="840" w:hanging="420"/>
      <w:jc w:val="both"/>
      <w:textAlignment w:val="baseline"/>
      <w:outlineLvl w:val="1"/>
    </w:pPr>
    <w:rPr>
      <w:rFonts w:ascii="黑体" w:hAnsi="Times New Roman" w:eastAsia="黑体" w:cs="黑体"/>
      <w:kern w:val="21"/>
      <w:sz w:val="21"/>
      <w:szCs w:val="21"/>
      <w:lang w:val="en-US" w:eastAsia="zh-CN" w:bidi="ar-SA"/>
    </w:rPr>
  </w:style>
  <w:style w:type="paragraph" w:customStyle="1" w:styleId="95">
    <w:name w:val="列项——（一级）"/>
    <w:qFormat/>
    <w:uiPriority w:val="99"/>
    <w:pPr>
      <w:widowControl w:val="0"/>
      <w:tabs>
        <w:tab w:val="left" w:pos="854"/>
      </w:tabs>
      <w:ind w:left="200" w:leftChars="200" w:hanging="200" w:hangingChars="200"/>
      <w:jc w:val="both"/>
    </w:pPr>
    <w:rPr>
      <w:rFonts w:ascii="宋体" w:hAnsi="Times New Roman" w:eastAsia="宋体" w:cs="宋体"/>
      <w:sz w:val="21"/>
      <w:szCs w:val="21"/>
      <w:lang w:val="en-US" w:eastAsia="zh-CN" w:bidi="ar-SA"/>
    </w:rPr>
  </w:style>
  <w:style w:type="paragraph" w:customStyle="1" w:styleId="96">
    <w:name w:val="列项说明"/>
    <w:basedOn w:val="1"/>
    <w:qFormat/>
    <w:uiPriority w:val="99"/>
    <w:pPr>
      <w:adjustRightInd w:val="0"/>
      <w:spacing w:line="320" w:lineRule="exact"/>
      <w:ind w:left="400" w:leftChars="200" w:hanging="200" w:hangingChars="200"/>
      <w:jc w:val="left"/>
      <w:textAlignment w:val="baseline"/>
    </w:pPr>
    <w:rPr>
      <w:rFonts w:ascii="宋体" w:cs="宋体"/>
      <w:kern w:val="0"/>
    </w:rPr>
  </w:style>
  <w:style w:type="character" w:customStyle="1" w:styleId="97">
    <w:name w:val="脚注文本 Char"/>
    <w:link w:val="39"/>
    <w:semiHidden/>
    <w:qFormat/>
    <w:locked/>
    <w:uiPriority w:val="99"/>
    <w:rPr>
      <w:sz w:val="18"/>
    </w:rPr>
  </w:style>
  <w:style w:type="character" w:customStyle="1" w:styleId="98">
    <w:name w:val="页眉 Char"/>
    <w:link w:val="35"/>
    <w:semiHidden/>
    <w:qFormat/>
    <w:locked/>
    <w:uiPriority w:val="99"/>
    <w:rPr>
      <w:sz w:val="18"/>
    </w:rPr>
  </w:style>
  <w:style w:type="character" w:customStyle="1" w:styleId="99">
    <w:name w:val="日期 Char"/>
    <w:link w:val="32"/>
    <w:semiHidden/>
    <w:qFormat/>
    <w:locked/>
    <w:uiPriority w:val="99"/>
    <w:rPr>
      <w:sz w:val="21"/>
    </w:rPr>
  </w:style>
  <w:style w:type="character" w:customStyle="1" w:styleId="100">
    <w:name w:val="文档结构图 Char"/>
    <w:link w:val="22"/>
    <w:semiHidden/>
    <w:qFormat/>
    <w:locked/>
    <w:uiPriority w:val="99"/>
    <w:rPr>
      <w:sz w:val="2"/>
    </w:rPr>
  </w:style>
  <w:style w:type="character" w:customStyle="1" w:styleId="101">
    <w:name w:val="标题 Char"/>
    <w:link w:val="47"/>
    <w:qFormat/>
    <w:locked/>
    <w:uiPriority w:val="99"/>
    <w:rPr>
      <w:rFonts w:ascii="Cambria" w:hAnsi="Cambria"/>
      <w:b/>
      <w:sz w:val="32"/>
    </w:rPr>
  </w:style>
  <w:style w:type="character" w:customStyle="1" w:styleId="102">
    <w:name w:val="HTML 预设格式 Char"/>
    <w:link w:val="44"/>
    <w:semiHidden/>
    <w:qFormat/>
    <w:locked/>
    <w:uiPriority w:val="99"/>
    <w:rPr>
      <w:rFonts w:ascii="Courier New" w:hAnsi="Courier New"/>
      <w:sz w:val="20"/>
    </w:rPr>
  </w:style>
  <w:style w:type="character" w:customStyle="1" w:styleId="103">
    <w:name w:val="正文文本缩进 3 Char"/>
    <w:link w:val="40"/>
    <w:semiHidden/>
    <w:qFormat/>
    <w:locked/>
    <w:uiPriority w:val="99"/>
    <w:rPr>
      <w:sz w:val="16"/>
    </w:rPr>
  </w:style>
  <w:style w:type="character" w:customStyle="1" w:styleId="104">
    <w:name w:val="批注框文本 Char"/>
    <w:link w:val="33"/>
    <w:semiHidden/>
    <w:qFormat/>
    <w:locked/>
    <w:uiPriority w:val="99"/>
    <w:rPr>
      <w:sz w:val="2"/>
    </w:rPr>
  </w:style>
  <w:style w:type="character" w:customStyle="1" w:styleId="105">
    <w:name w:val="页脚 Char"/>
    <w:link w:val="34"/>
    <w:qFormat/>
    <w:locked/>
    <w:uiPriority w:val="99"/>
    <w:rPr>
      <w:sz w:val="18"/>
    </w:rPr>
  </w:style>
  <w:style w:type="character" w:customStyle="1" w:styleId="106">
    <w:name w:val="HTML 地址 Char"/>
    <w:link w:val="27"/>
    <w:semiHidden/>
    <w:qFormat/>
    <w:locked/>
    <w:uiPriority w:val="99"/>
    <w:rPr>
      <w:i/>
      <w:sz w:val="21"/>
    </w:rPr>
  </w:style>
  <w:style w:type="character" w:customStyle="1" w:styleId="107">
    <w:name w:val="批注文字 Char"/>
    <w:link w:val="23"/>
    <w:semiHidden/>
    <w:qFormat/>
    <w:locked/>
    <w:uiPriority w:val="99"/>
    <w:rPr>
      <w:sz w:val="21"/>
    </w:rPr>
  </w:style>
  <w:style w:type="character" w:customStyle="1" w:styleId="108">
    <w:name w:val="批注主题 Char"/>
    <w:link w:val="48"/>
    <w:semiHidden/>
    <w:qFormat/>
    <w:locked/>
    <w:uiPriority w:val="99"/>
    <w:rPr>
      <w:rFonts w:ascii="Verdana" w:hAnsi="Verdana" w:eastAsia="方正仿宋_GB2312"/>
      <w:b/>
      <w:kern w:val="2"/>
      <w:sz w:val="21"/>
      <w:lang w:val="en-US" w:eastAsia="en-US"/>
    </w:rPr>
  </w:style>
  <w:style w:type="paragraph" w:customStyle="1" w:styleId="109">
    <w:name w:val="附录字母编号列项（一级）"/>
    <w:qFormat/>
    <w:uiPriority w:val="99"/>
    <w:pPr>
      <w:tabs>
        <w:tab w:val="left" w:pos="839"/>
      </w:tabs>
      <w:ind w:left="839" w:hanging="419"/>
    </w:pPr>
    <w:rPr>
      <w:rFonts w:ascii="宋体" w:hAnsi="Times New Roman" w:eastAsia="宋体" w:cs="宋体"/>
      <w:sz w:val="21"/>
      <w:szCs w:val="21"/>
      <w:lang w:val="en-US" w:eastAsia="zh-CN" w:bidi="ar-SA"/>
    </w:rPr>
  </w:style>
  <w:style w:type="paragraph" w:customStyle="1" w:styleId="110">
    <w:name w:val="条文脚注"/>
    <w:basedOn w:val="39"/>
    <w:qFormat/>
    <w:uiPriority w:val="99"/>
    <w:pPr>
      <w:ind w:left="780" w:leftChars="200" w:hanging="360" w:hangingChars="200"/>
      <w:jc w:val="both"/>
    </w:pPr>
    <w:rPr>
      <w:rFonts w:ascii="宋体" w:cs="宋体"/>
    </w:rPr>
  </w:style>
  <w:style w:type="paragraph" w:customStyle="1" w:styleId="111">
    <w:name w:val="Char Char Char Char"/>
    <w:basedOn w:val="1"/>
    <w:qFormat/>
    <w:uiPriority w:val="99"/>
    <w:pPr>
      <w:widowControl/>
      <w:spacing w:after="160" w:line="240" w:lineRule="exact"/>
      <w:jc w:val="left"/>
    </w:pPr>
    <w:rPr>
      <w:rFonts w:ascii="Verdana" w:hAnsi="Verdana" w:eastAsia="方正仿宋_GB2312" w:cs="Verdana"/>
      <w:sz w:val="24"/>
      <w:szCs w:val="24"/>
      <w:lang w:eastAsia="en-US"/>
    </w:rPr>
  </w:style>
  <w:style w:type="paragraph" w:customStyle="1" w:styleId="112">
    <w:name w:val="其他发布部门"/>
    <w:basedOn w:val="113"/>
    <w:qFormat/>
    <w:uiPriority w:val="99"/>
    <w:pPr>
      <w:spacing w:line="240" w:lineRule="atLeast"/>
    </w:pPr>
    <w:rPr>
      <w:rFonts w:ascii="黑体" w:eastAsia="黑体" w:cs="黑体"/>
      <w:b w:val="0"/>
      <w:bCs w:val="0"/>
    </w:rPr>
  </w:style>
  <w:style w:type="paragraph" w:customStyle="1" w:styleId="113">
    <w:name w:val="发布部门"/>
    <w:next w:val="38"/>
    <w:qFormat/>
    <w:uiPriority w:val="99"/>
    <w:pPr>
      <w:jc w:val="center"/>
    </w:pPr>
    <w:rPr>
      <w:rFonts w:ascii="宋体" w:hAnsi="Times New Roman" w:eastAsia="宋体" w:cs="宋体"/>
      <w:b/>
      <w:bCs/>
      <w:spacing w:val="20"/>
      <w:w w:val="135"/>
      <w:sz w:val="36"/>
      <w:szCs w:val="36"/>
      <w:lang w:val="en-US" w:eastAsia="zh-CN" w:bidi="ar-SA"/>
    </w:rPr>
  </w:style>
  <w:style w:type="paragraph" w:customStyle="1" w:styleId="114">
    <w:name w:val="实施日期"/>
    <w:basedOn w:val="115"/>
    <w:qFormat/>
    <w:uiPriority w:val="99"/>
    <w:pPr>
      <w:jc w:val="right"/>
    </w:pPr>
  </w:style>
  <w:style w:type="paragraph" w:customStyle="1" w:styleId="115">
    <w:name w:val="发布日期"/>
    <w:qFormat/>
    <w:uiPriority w:val="99"/>
    <w:rPr>
      <w:rFonts w:ascii="Times New Roman" w:hAnsi="Times New Roman" w:eastAsia="黑体" w:cs="Times New Roman"/>
      <w:sz w:val="28"/>
      <w:szCs w:val="28"/>
      <w:lang w:val="en-US" w:eastAsia="zh-CN" w:bidi="ar-SA"/>
    </w:rPr>
  </w:style>
  <w:style w:type="paragraph" w:customStyle="1" w:styleId="116">
    <w:name w:val="二级无"/>
    <w:basedOn w:val="117"/>
    <w:qFormat/>
    <w:uiPriority w:val="99"/>
    <w:pPr>
      <w:ind w:left="0"/>
    </w:pPr>
    <w:rPr>
      <w:rFonts w:ascii="宋体" w:eastAsia="宋体" w:cs="宋体"/>
    </w:rPr>
  </w:style>
  <w:style w:type="paragraph" w:customStyle="1" w:styleId="117">
    <w:name w:val="二级条标题"/>
    <w:basedOn w:val="118"/>
    <w:next w:val="38"/>
    <w:qFormat/>
    <w:uiPriority w:val="99"/>
    <w:pPr>
      <w:outlineLvl w:val="3"/>
    </w:pPr>
  </w:style>
  <w:style w:type="paragraph" w:customStyle="1" w:styleId="118">
    <w:name w:val="一级条标题"/>
    <w:next w:val="38"/>
    <w:qFormat/>
    <w:uiPriority w:val="99"/>
    <w:pPr>
      <w:ind w:left="420"/>
      <w:outlineLvl w:val="2"/>
    </w:pPr>
    <w:rPr>
      <w:rFonts w:ascii="Times New Roman" w:hAnsi="Times New Roman" w:eastAsia="黑体" w:cs="Times New Roman"/>
      <w:sz w:val="21"/>
      <w:szCs w:val="21"/>
      <w:lang w:val="en-US" w:eastAsia="zh-CN" w:bidi="ar-SA"/>
    </w:rPr>
  </w:style>
  <w:style w:type="paragraph" w:customStyle="1" w:styleId="119">
    <w:name w:val="标准标志"/>
    <w:next w:val="1"/>
    <w:qFormat/>
    <w:uiPriority w:val="99"/>
    <w:pPr>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120">
    <w:name w:val="附录五级无"/>
    <w:basedOn w:val="121"/>
    <w:qFormat/>
    <w:uiPriority w:val="99"/>
    <w:pPr>
      <w:tabs>
        <w:tab w:val="left" w:pos="840"/>
        <w:tab w:val="left" w:pos="2940"/>
        <w:tab w:val="left" w:pos="3827"/>
      </w:tabs>
      <w:ind w:left="3827" w:hanging="1276"/>
    </w:pPr>
    <w:rPr>
      <w:rFonts w:ascii="宋体" w:eastAsia="宋体" w:cs="宋体"/>
    </w:rPr>
  </w:style>
  <w:style w:type="paragraph" w:customStyle="1" w:styleId="121">
    <w:name w:val="附录五级条标题"/>
    <w:basedOn w:val="122"/>
    <w:next w:val="38"/>
    <w:qFormat/>
    <w:uiPriority w:val="99"/>
    <w:pPr>
      <w:tabs>
        <w:tab w:val="left" w:pos="840"/>
        <w:tab w:val="left" w:pos="2940"/>
      </w:tabs>
      <w:ind w:left="2940" w:hanging="420"/>
      <w:outlineLvl w:val="6"/>
    </w:pPr>
  </w:style>
  <w:style w:type="paragraph" w:customStyle="1" w:styleId="122">
    <w:name w:val="附录四级条标题"/>
    <w:basedOn w:val="123"/>
    <w:next w:val="38"/>
    <w:qFormat/>
    <w:uiPriority w:val="99"/>
    <w:pPr>
      <w:tabs>
        <w:tab w:val="left" w:pos="840"/>
      </w:tabs>
      <w:outlineLvl w:val="5"/>
    </w:pPr>
  </w:style>
  <w:style w:type="paragraph" w:customStyle="1" w:styleId="123">
    <w:name w:val="附录三级条标题"/>
    <w:basedOn w:val="92"/>
    <w:next w:val="38"/>
    <w:qFormat/>
    <w:uiPriority w:val="99"/>
    <w:pPr>
      <w:outlineLvl w:val="4"/>
    </w:pPr>
  </w:style>
  <w:style w:type="paragraph" w:customStyle="1" w:styleId="124">
    <w:name w:val="附录表标号"/>
    <w:basedOn w:val="1"/>
    <w:next w:val="38"/>
    <w:qFormat/>
    <w:uiPriority w:val="99"/>
    <w:pPr>
      <w:tabs>
        <w:tab w:val="left" w:pos="839"/>
      </w:tabs>
      <w:spacing w:line="14" w:lineRule="exact"/>
      <w:ind w:left="811" w:hanging="448"/>
      <w:jc w:val="center"/>
      <w:outlineLvl w:val="0"/>
    </w:pPr>
    <w:rPr>
      <w:color w:val="FFFFFF"/>
    </w:rPr>
  </w:style>
  <w:style w:type="paragraph" w:customStyle="1" w:styleId="125">
    <w:name w:val="一级无"/>
    <w:basedOn w:val="118"/>
    <w:qFormat/>
    <w:uiPriority w:val="99"/>
    <w:pPr>
      <w:ind w:left="105"/>
    </w:pPr>
    <w:rPr>
      <w:rFonts w:ascii="宋体" w:eastAsia="宋体" w:cs="宋体"/>
    </w:rPr>
  </w:style>
  <w:style w:type="paragraph" w:customStyle="1" w:styleId="126">
    <w:name w:val="封面标准文稿编辑信息2"/>
    <w:basedOn w:val="127"/>
    <w:qFormat/>
    <w:uiPriority w:val="99"/>
    <w:pPr>
      <w:widowControl w:val="0"/>
      <w:spacing w:after="160"/>
      <w:textAlignment w:val="center"/>
    </w:pPr>
  </w:style>
  <w:style w:type="paragraph" w:customStyle="1" w:styleId="127">
    <w:name w:val="封面标准文稿编辑信息"/>
    <w:qFormat/>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128">
    <w:name w:val="数字编号列项（二级）"/>
    <w:qFormat/>
    <w:uiPriority w:val="99"/>
    <w:pPr>
      <w:ind w:left="1260" w:leftChars="400" w:hanging="420" w:hangingChars="200"/>
      <w:jc w:val="both"/>
    </w:pPr>
    <w:rPr>
      <w:rFonts w:ascii="宋体" w:hAnsi="Times New Roman" w:eastAsia="宋体" w:cs="宋体"/>
      <w:sz w:val="21"/>
      <w:szCs w:val="21"/>
      <w:lang w:val="en-US" w:eastAsia="zh-CN" w:bidi="ar-SA"/>
    </w:rPr>
  </w:style>
  <w:style w:type="paragraph" w:customStyle="1" w:styleId="129">
    <w:name w:val="图表脚注说明"/>
    <w:basedOn w:val="1"/>
    <w:qFormat/>
    <w:uiPriority w:val="99"/>
    <w:pPr>
      <w:tabs>
        <w:tab w:val="left" w:pos="760"/>
      </w:tabs>
      <w:ind w:left="717" w:hanging="317"/>
    </w:pPr>
    <w:rPr>
      <w:rFonts w:ascii="宋体" w:cs="宋体"/>
      <w:sz w:val="18"/>
      <w:szCs w:val="18"/>
    </w:rPr>
  </w:style>
  <w:style w:type="paragraph" w:customStyle="1" w:styleId="130">
    <w:name w:val="三级无"/>
    <w:basedOn w:val="131"/>
    <w:qFormat/>
    <w:uiPriority w:val="99"/>
    <w:pPr>
      <w:ind w:left="0"/>
    </w:pPr>
    <w:rPr>
      <w:rFonts w:ascii="宋体" w:eastAsia="宋体" w:cs="宋体"/>
    </w:rPr>
  </w:style>
  <w:style w:type="paragraph" w:customStyle="1" w:styleId="131">
    <w:name w:val="三级条标题"/>
    <w:basedOn w:val="117"/>
    <w:next w:val="38"/>
    <w:qFormat/>
    <w:uiPriority w:val="99"/>
    <w:pPr>
      <w:outlineLvl w:val="4"/>
    </w:pPr>
  </w:style>
  <w:style w:type="paragraph" w:customStyle="1" w:styleId="132">
    <w:name w:val="图表脚注"/>
    <w:next w:val="38"/>
    <w:qFormat/>
    <w:uiPriority w:val="99"/>
    <w:pPr>
      <w:ind w:left="300" w:leftChars="200" w:hanging="100" w:hangingChars="100"/>
      <w:jc w:val="both"/>
    </w:pPr>
    <w:rPr>
      <w:rFonts w:ascii="宋体" w:hAnsi="Times New Roman" w:eastAsia="宋体" w:cs="宋体"/>
      <w:sz w:val="18"/>
      <w:szCs w:val="18"/>
      <w:lang w:val="en-US" w:eastAsia="zh-CN" w:bidi="ar-SA"/>
    </w:rPr>
  </w:style>
  <w:style w:type="paragraph" w:customStyle="1" w:styleId="133">
    <w:name w:val="注："/>
    <w:next w:val="38"/>
    <w:qFormat/>
    <w:uiPriority w:val="99"/>
    <w:pPr>
      <w:widowControl w:val="0"/>
      <w:tabs>
        <w:tab w:val="left" w:pos="360"/>
      </w:tabs>
      <w:autoSpaceDE w:val="0"/>
      <w:autoSpaceDN w:val="0"/>
      <w:jc w:val="both"/>
    </w:pPr>
    <w:rPr>
      <w:rFonts w:ascii="宋体" w:hAnsi="Times New Roman" w:eastAsia="宋体" w:cs="宋体"/>
      <w:sz w:val="18"/>
      <w:szCs w:val="18"/>
      <w:lang w:val="en-US" w:eastAsia="zh-CN" w:bidi="ar-SA"/>
    </w:rPr>
  </w:style>
  <w:style w:type="paragraph" w:customStyle="1" w:styleId="134">
    <w:name w:val="封面标准代替信息"/>
    <w:basedOn w:val="135"/>
    <w:qFormat/>
    <w:uiPriority w:val="99"/>
    <w:pPr>
      <w:spacing w:before="57"/>
    </w:pPr>
    <w:rPr>
      <w:rFonts w:ascii="宋体" w:cs="宋体"/>
      <w:sz w:val="21"/>
      <w:szCs w:val="21"/>
    </w:rPr>
  </w:style>
  <w:style w:type="paragraph" w:customStyle="1" w:styleId="135">
    <w:name w:val="封面标准号2"/>
    <w:basedOn w:val="136"/>
    <w:qFormat/>
    <w:uiPriority w:val="99"/>
    <w:pPr>
      <w:adjustRightInd w:val="0"/>
      <w:spacing w:before="357" w:line="280" w:lineRule="exact"/>
    </w:pPr>
  </w:style>
  <w:style w:type="paragraph" w:customStyle="1" w:styleId="136">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137">
    <w:name w:val="附录四级无"/>
    <w:basedOn w:val="122"/>
    <w:qFormat/>
    <w:uiPriority w:val="99"/>
    <w:pPr>
      <w:tabs>
        <w:tab w:val="left" w:pos="3260"/>
      </w:tabs>
      <w:ind w:left="3260" w:hanging="1134"/>
    </w:pPr>
    <w:rPr>
      <w:rFonts w:ascii="宋体" w:eastAsia="宋体" w:cs="宋体"/>
    </w:rPr>
  </w:style>
  <w:style w:type="paragraph" w:customStyle="1" w:styleId="138">
    <w:name w:val="注×：（正文）"/>
    <w:qFormat/>
    <w:uiPriority w:val="99"/>
    <w:pPr>
      <w:tabs>
        <w:tab w:val="left" w:pos="360"/>
      </w:tabs>
      <w:jc w:val="both"/>
    </w:pPr>
    <w:rPr>
      <w:rFonts w:ascii="宋体" w:hAnsi="Times New Roman" w:eastAsia="宋体" w:cs="宋体"/>
      <w:sz w:val="18"/>
      <w:szCs w:val="18"/>
      <w:lang w:val="en-US" w:eastAsia="zh-CN" w:bidi="ar-SA"/>
    </w:rPr>
  </w:style>
  <w:style w:type="paragraph" w:customStyle="1" w:styleId="139">
    <w:name w:val="章标题"/>
    <w:next w:val="38"/>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140">
    <w:name w:val="示例内容"/>
    <w:qFormat/>
    <w:uiPriority w:val="99"/>
    <w:pPr>
      <w:ind w:firstLine="200" w:firstLineChars="200"/>
    </w:pPr>
    <w:rPr>
      <w:rFonts w:ascii="宋体" w:hAnsi="Times New Roman" w:eastAsia="宋体" w:cs="宋体"/>
      <w:sz w:val="18"/>
      <w:szCs w:val="18"/>
      <w:lang w:val="en-US" w:eastAsia="zh-CN" w:bidi="ar-SA"/>
    </w:rPr>
  </w:style>
  <w:style w:type="paragraph" w:customStyle="1" w:styleId="141">
    <w:name w:val="附录图标号"/>
    <w:basedOn w:val="1"/>
    <w:qFormat/>
    <w:uiPriority w:val="99"/>
    <w:pPr>
      <w:keepNext/>
      <w:pageBreakBefore/>
      <w:widowControl/>
      <w:tabs>
        <w:tab w:val="left" w:pos="839"/>
      </w:tabs>
      <w:spacing w:line="14" w:lineRule="exact"/>
      <w:ind w:firstLine="363"/>
      <w:jc w:val="center"/>
      <w:outlineLvl w:val="0"/>
    </w:pPr>
    <w:rPr>
      <w:color w:val="FFFFFF"/>
    </w:rPr>
  </w:style>
  <w:style w:type="paragraph" w:customStyle="1" w:styleId="142">
    <w:name w:val="封面一致性程度标识2"/>
    <w:basedOn w:val="143"/>
    <w:qFormat/>
    <w:uiPriority w:val="99"/>
    <w:pPr>
      <w:widowControl w:val="0"/>
      <w:textAlignment w:val="center"/>
    </w:pPr>
  </w:style>
  <w:style w:type="paragraph" w:customStyle="1" w:styleId="143">
    <w:name w:val="封面一致性程度标识"/>
    <w:qFormat/>
    <w:uiPriority w:val="99"/>
    <w:pPr>
      <w:spacing w:before="440" w:line="400" w:lineRule="exact"/>
      <w:jc w:val="center"/>
    </w:pPr>
    <w:rPr>
      <w:rFonts w:ascii="宋体" w:hAnsi="Times New Roman" w:eastAsia="宋体" w:cs="宋体"/>
      <w:sz w:val="28"/>
      <w:szCs w:val="28"/>
      <w:lang w:val="en-US" w:eastAsia="zh-CN" w:bidi="ar-SA"/>
    </w:rPr>
  </w:style>
  <w:style w:type="paragraph" w:customStyle="1" w:styleId="144">
    <w:name w:val="Char Char Char Char Char Char1"/>
    <w:basedOn w:val="1"/>
    <w:qFormat/>
    <w:uiPriority w:val="99"/>
    <w:pPr>
      <w:widowControl/>
      <w:spacing w:after="160" w:line="240" w:lineRule="exact"/>
      <w:jc w:val="left"/>
    </w:pPr>
    <w:rPr>
      <w:rFonts w:ascii="Verdana" w:hAnsi="Verdana" w:eastAsia="方正仿宋_GB2312" w:cs="Verdana"/>
      <w:kern w:val="0"/>
      <w:sz w:val="24"/>
      <w:szCs w:val="24"/>
      <w:lang w:eastAsia="en-US"/>
    </w:rPr>
  </w:style>
  <w:style w:type="paragraph" w:customStyle="1" w:styleId="145">
    <w:name w:val="其他标准标志"/>
    <w:basedOn w:val="119"/>
    <w:qFormat/>
    <w:uiPriority w:val="99"/>
  </w:style>
  <w:style w:type="paragraph" w:customStyle="1" w:styleId="146">
    <w:name w:val="附录数字编号列项（二级）"/>
    <w:qFormat/>
    <w:uiPriority w:val="99"/>
    <w:pPr>
      <w:tabs>
        <w:tab w:val="left" w:pos="840"/>
      </w:tabs>
      <w:ind w:left="839" w:hanging="419"/>
    </w:pPr>
    <w:rPr>
      <w:rFonts w:ascii="宋体" w:hAnsi="Times New Roman" w:eastAsia="宋体" w:cs="宋体"/>
      <w:sz w:val="21"/>
      <w:szCs w:val="21"/>
      <w:lang w:val="en-US" w:eastAsia="zh-CN" w:bidi="ar-SA"/>
    </w:rPr>
  </w:style>
  <w:style w:type="paragraph" w:customStyle="1" w:styleId="147">
    <w:name w:val="列项●（二级）"/>
    <w:qFormat/>
    <w:uiPriority w:val="99"/>
    <w:pPr>
      <w:tabs>
        <w:tab w:val="left" w:pos="840"/>
      </w:tabs>
      <w:ind w:left="600" w:leftChars="400" w:hanging="200" w:hangingChars="200"/>
      <w:jc w:val="both"/>
    </w:pPr>
    <w:rPr>
      <w:rFonts w:ascii="宋体" w:hAnsi="Times New Roman" w:eastAsia="宋体" w:cs="宋体"/>
      <w:sz w:val="21"/>
      <w:szCs w:val="21"/>
      <w:lang w:val="en-US" w:eastAsia="zh-CN" w:bidi="ar-SA"/>
    </w:rPr>
  </w:style>
  <w:style w:type="paragraph" w:customStyle="1" w:styleId="148">
    <w:name w:val="标准书脚_奇数页"/>
    <w:qFormat/>
    <w:uiPriority w:val="99"/>
    <w:pPr>
      <w:spacing w:before="120"/>
      <w:jc w:val="right"/>
    </w:pPr>
    <w:rPr>
      <w:rFonts w:ascii="Times New Roman" w:hAnsi="Times New Roman" w:eastAsia="宋体" w:cs="Times New Roman"/>
      <w:sz w:val="18"/>
      <w:szCs w:val="18"/>
      <w:lang w:val="en-US" w:eastAsia="zh-CN" w:bidi="ar-SA"/>
    </w:rPr>
  </w:style>
  <w:style w:type="paragraph" w:customStyle="1" w:styleId="149">
    <w:name w:val="注：（正文）"/>
    <w:basedOn w:val="133"/>
    <w:next w:val="38"/>
    <w:qFormat/>
    <w:uiPriority w:val="99"/>
  </w:style>
  <w:style w:type="paragraph" w:customStyle="1" w:styleId="150">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151">
    <w:name w:val="编号列项（三级）"/>
    <w:qFormat/>
    <w:uiPriority w:val="99"/>
    <w:pPr>
      <w:ind w:left="800" w:leftChars="600" w:hanging="200" w:hangingChars="200"/>
    </w:pPr>
    <w:rPr>
      <w:rFonts w:ascii="宋体" w:hAnsi="Times New Roman" w:eastAsia="宋体" w:cs="宋体"/>
      <w:sz w:val="21"/>
      <w:szCs w:val="21"/>
      <w:lang w:val="en-US" w:eastAsia="zh-CN" w:bidi="ar-SA"/>
    </w:rPr>
  </w:style>
  <w:style w:type="paragraph" w:customStyle="1" w:styleId="152">
    <w:name w:val="正文图标题"/>
    <w:next w:val="38"/>
    <w:qFormat/>
    <w:uiPriority w:val="99"/>
    <w:pPr>
      <w:tabs>
        <w:tab w:val="left" w:pos="360"/>
      </w:tabs>
      <w:jc w:val="center"/>
    </w:pPr>
    <w:rPr>
      <w:rFonts w:ascii="黑体" w:hAnsi="Times New Roman" w:eastAsia="黑体" w:cs="黑体"/>
      <w:sz w:val="21"/>
      <w:szCs w:val="21"/>
      <w:lang w:val="en-US" w:eastAsia="zh-CN" w:bidi="ar-SA"/>
    </w:rPr>
  </w:style>
  <w:style w:type="paragraph" w:customStyle="1" w:styleId="153">
    <w:name w:val="标准书眉一"/>
    <w:qFormat/>
    <w:uiPriority w:val="99"/>
    <w:pPr>
      <w:jc w:val="both"/>
    </w:pPr>
    <w:rPr>
      <w:rFonts w:ascii="Times New Roman" w:hAnsi="Times New Roman" w:eastAsia="宋体" w:cs="Times New Roman"/>
      <w:lang w:val="en-US" w:eastAsia="zh-CN" w:bidi="ar-SA"/>
    </w:rPr>
  </w:style>
  <w:style w:type="paragraph" w:customStyle="1" w:styleId="154">
    <w:name w:val="Char"/>
    <w:basedOn w:val="1"/>
    <w:qFormat/>
    <w:uiPriority w:val="99"/>
    <w:pPr>
      <w:widowControl/>
      <w:spacing w:after="160" w:line="240" w:lineRule="exact"/>
      <w:jc w:val="left"/>
    </w:pPr>
    <w:rPr>
      <w:rFonts w:ascii="Verdana" w:hAnsi="Verdana" w:eastAsia="方正仿宋_GB2312" w:cs="Verdana"/>
      <w:kern w:val="0"/>
      <w:sz w:val="24"/>
      <w:szCs w:val="24"/>
      <w:lang w:eastAsia="en-US"/>
    </w:rPr>
  </w:style>
  <w:style w:type="paragraph" w:customStyle="1" w:styleId="155">
    <w:name w:val="目次、标准名称标题"/>
    <w:basedOn w:val="150"/>
    <w:next w:val="38"/>
    <w:qFormat/>
    <w:uiPriority w:val="99"/>
    <w:pPr>
      <w:spacing w:line="460" w:lineRule="exact"/>
    </w:pPr>
  </w:style>
  <w:style w:type="paragraph" w:customStyle="1" w:styleId="156">
    <w:name w:val="封面标准文稿类别"/>
    <w:qFormat/>
    <w:uiPriority w:val="99"/>
    <w:pPr>
      <w:spacing w:before="440" w:line="400" w:lineRule="exact"/>
      <w:jc w:val="center"/>
    </w:pPr>
    <w:rPr>
      <w:rFonts w:ascii="宋体" w:hAnsi="Times New Roman" w:eastAsia="宋体" w:cs="宋体"/>
      <w:sz w:val="24"/>
      <w:szCs w:val="24"/>
      <w:lang w:val="en-US" w:eastAsia="zh-CN" w:bidi="ar-SA"/>
    </w:rPr>
  </w:style>
  <w:style w:type="paragraph" w:customStyle="1" w:styleId="157">
    <w:name w:val="参考文献、索引标题"/>
    <w:basedOn w:val="150"/>
    <w:next w:val="1"/>
    <w:qFormat/>
    <w:uiPriority w:val="99"/>
    <w:pPr>
      <w:spacing w:after="200"/>
    </w:pPr>
    <w:rPr>
      <w:sz w:val="21"/>
      <w:szCs w:val="21"/>
    </w:rPr>
  </w:style>
  <w:style w:type="paragraph" w:customStyle="1" w:styleId="158">
    <w:name w:val="标准书眉_偶数页"/>
    <w:basedOn w:val="159"/>
    <w:next w:val="1"/>
    <w:qFormat/>
    <w:uiPriority w:val="99"/>
    <w:pPr>
      <w:tabs>
        <w:tab w:val="center" w:pos="4154"/>
        <w:tab w:val="right" w:pos="8306"/>
      </w:tabs>
      <w:jc w:val="left"/>
    </w:pPr>
  </w:style>
  <w:style w:type="paragraph" w:customStyle="1" w:styleId="159">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160">
    <w:name w:val="其他发布日期"/>
    <w:basedOn w:val="115"/>
    <w:qFormat/>
    <w:uiPriority w:val="99"/>
  </w:style>
  <w:style w:type="paragraph" w:customStyle="1" w:styleId="161">
    <w:name w:val="标准称谓"/>
    <w:next w:val="1"/>
    <w:qFormat/>
    <w:uiPriority w:val="99"/>
    <w:pPr>
      <w:widowControl w:val="0"/>
      <w:kinsoku w:val="0"/>
      <w:overflowPunct w:val="0"/>
      <w:autoSpaceDE w:val="0"/>
      <w:autoSpaceDN w:val="0"/>
      <w:spacing w:line="240" w:lineRule="atLeast"/>
      <w:jc w:val="distribute"/>
    </w:pPr>
    <w:rPr>
      <w:rFonts w:ascii="宋体" w:hAnsi="Times New Roman" w:eastAsia="宋体" w:cs="宋体"/>
      <w:b/>
      <w:bCs/>
      <w:spacing w:val="20"/>
      <w:w w:val="148"/>
      <w:sz w:val="52"/>
      <w:szCs w:val="52"/>
      <w:lang w:val="en-US" w:eastAsia="zh-CN" w:bidi="ar-SA"/>
    </w:rPr>
  </w:style>
  <w:style w:type="paragraph" w:customStyle="1" w:styleId="162">
    <w:name w:val="正文表标题"/>
    <w:next w:val="38"/>
    <w:qFormat/>
    <w:uiPriority w:val="99"/>
    <w:pPr>
      <w:tabs>
        <w:tab w:val="left" w:pos="360"/>
      </w:tabs>
      <w:jc w:val="center"/>
    </w:pPr>
    <w:rPr>
      <w:rFonts w:ascii="黑体" w:hAnsi="Times New Roman" w:eastAsia="黑体" w:cs="黑体"/>
      <w:sz w:val="21"/>
      <w:szCs w:val="21"/>
      <w:lang w:val="en-US" w:eastAsia="zh-CN" w:bidi="ar-SA"/>
    </w:rPr>
  </w:style>
  <w:style w:type="paragraph" w:customStyle="1" w:styleId="163">
    <w:name w:val="参考文献"/>
    <w:basedOn w:val="1"/>
    <w:next w:val="38"/>
    <w:qFormat/>
    <w:uiPriority w:val="99"/>
    <w:pPr>
      <w:keepNext/>
      <w:pageBreakBefore/>
      <w:widowControl/>
      <w:shd w:val="clear" w:color="FFFFFF" w:fill="FFFFFF"/>
      <w:spacing w:before="640" w:after="200"/>
      <w:jc w:val="center"/>
      <w:outlineLvl w:val="0"/>
    </w:pPr>
    <w:rPr>
      <w:rFonts w:ascii="黑体" w:eastAsia="黑体" w:cs="黑体"/>
      <w:kern w:val="0"/>
    </w:rPr>
  </w:style>
  <w:style w:type="paragraph" w:customStyle="1" w:styleId="164">
    <w:name w:val="终结线"/>
    <w:basedOn w:val="1"/>
    <w:qFormat/>
    <w:uiPriority w:val="99"/>
  </w:style>
  <w:style w:type="paragraph" w:customStyle="1" w:styleId="165">
    <w:name w:val="封面标准名称2"/>
    <w:basedOn w:val="166"/>
    <w:qFormat/>
    <w:uiPriority w:val="99"/>
    <w:pPr>
      <w:spacing w:beforeLines="630"/>
    </w:pPr>
  </w:style>
  <w:style w:type="paragraph" w:customStyle="1" w:styleId="166">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167">
    <w:name w:val="标准书脚_偶数页"/>
    <w:qFormat/>
    <w:uiPriority w:val="99"/>
    <w:pPr>
      <w:spacing w:before="120"/>
    </w:pPr>
    <w:rPr>
      <w:rFonts w:ascii="Times New Roman" w:hAnsi="Times New Roman" w:eastAsia="宋体" w:cs="Times New Roman"/>
      <w:sz w:val="18"/>
      <w:szCs w:val="18"/>
      <w:lang w:val="en-US" w:eastAsia="zh-CN" w:bidi="ar-SA"/>
    </w:rPr>
  </w:style>
  <w:style w:type="paragraph" w:customStyle="1" w:styleId="168">
    <w:name w:val="附录公式编号制表符"/>
    <w:basedOn w:val="1"/>
    <w:next w:val="38"/>
    <w:qFormat/>
    <w:uiPriority w:val="99"/>
    <w:pPr>
      <w:widowControl/>
      <w:tabs>
        <w:tab w:val="center" w:pos="4201"/>
        <w:tab w:val="right" w:leader="dot" w:pos="9298"/>
      </w:tabs>
      <w:autoSpaceDE w:val="0"/>
      <w:autoSpaceDN w:val="0"/>
    </w:pPr>
    <w:rPr>
      <w:rFonts w:ascii="宋体" w:cs="宋体"/>
      <w:kern w:val="0"/>
    </w:rPr>
  </w:style>
  <w:style w:type="paragraph" w:customStyle="1" w:styleId="169">
    <w:name w:val="字母编号列项（一级）"/>
    <w:qFormat/>
    <w:uiPriority w:val="99"/>
    <w:pPr>
      <w:ind w:left="840" w:leftChars="200" w:hanging="420" w:hangingChars="200"/>
      <w:jc w:val="both"/>
    </w:pPr>
    <w:rPr>
      <w:rFonts w:ascii="宋体" w:hAnsi="Times New Roman" w:eastAsia="宋体" w:cs="宋体"/>
      <w:sz w:val="21"/>
      <w:szCs w:val="21"/>
      <w:lang w:val="en-US" w:eastAsia="zh-CN" w:bidi="ar-SA"/>
    </w:rPr>
  </w:style>
  <w:style w:type="paragraph" w:customStyle="1" w:styleId="170">
    <w:name w:val="附录标识"/>
    <w:basedOn w:val="150"/>
    <w:qFormat/>
    <w:uiPriority w:val="99"/>
    <w:pPr>
      <w:tabs>
        <w:tab w:val="left" w:pos="6405"/>
      </w:tabs>
      <w:spacing w:after="200"/>
    </w:pPr>
    <w:rPr>
      <w:sz w:val="21"/>
      <w:szCs w:val="21"/>
    </w:rPr>
  </w:style>
  <w:style w:type="paragraph" w:customStyle="1" w:styleId="171">
    <w:name w:val="目次、索引正文"/>
    <w:qFormat/>
    <w:uiPriority w:val="99"/>
    <w:pPr>
      <w:spacing w:line="320" w:lineRule="exact"/>
      <w:jc w:val="both"/>
    </w:pPr>
    <w:rPr>
      <w:rFonts w:ascii="宋体" w:hAnsi="Times New Roman" w:eastAsia="宋体" w:cs="宋体"/>
      <w:sz w:val="21"/>
      <w:szCs w:val="21"/>
      <w:lang w:val="en-US" w:eastAsia="zh-CN" w:bidi="ar-SA"/>
    </w:rPr>
  </w:style>
  <w:style w:type="paragraph" w:customStyle="1" w:styleId="172">
    <w:name w:val="五级无"/>
    <w:basedOn w:val="173"/>
    <w:qFormat/>
    <w:uiPriority w:val="99"/>
    <w:pPr>
      <w:ind w:left="0"/>
    </w:pPr>
    <w:rPr>
      <w:rFonts w:ascii="宋体" w:eastAsia="宋体" w:cs="宋体"/>
    </w:rPr>
  </w:style>
  <w:style w:type="paragraph" w:customStyle="1" w:styleId="173">
    <w:name w:val="五级条标题"/>
    <w:basedOn w:val="174"/>
    <w:next w:val="38"/>
    <w:qFormat/>
    <w:uiPriority w:val="99"/>
    <w:pPr>
      <w:outlineLvl w:val="6"/>
    </w:pPr>
  </w:style>
  <w:style w:type="paragraph" w:customStyle="1" w:styleId="174">
    <w:name w:val="四级条标题"/>
    <w:basedOn w:val="131"/>
    <w:next w:val="38"/>
    <w:qFormat/>
    <w:uiPriority w:val="99"/>
    <w:pPr>
      <w:outlineLvl w:val="5"/>
    </w:pPr>
  </w:style>
  <w:style w:type="paragraph" w:customStyle="1" w:styleId="175">
    <w:name w:val="附录二级无"/>
    <w:basedOn w:val="92"/>
    <w:qFormat/>
    <w:uiPriority w:val="99"/>
    <w:pPr>
      <w:tabs>
        <w:tab w:val="left" w:pos="1984"/>
      </w:tabs>
      <w:ind w:left="1984" w:hanging="708"/>
    </w:pPr>
    <w:rPr>
      <w:rFonts w:ascii="宋体" w:eastAsia="宋体" w:cs="宋体"/>
    </w:rPr>
  </w:style>
  <w:style w:type="paragraph" w:customStyle="1" w:styleId="176">
    <w:name w:val="封面正文"/>
    <w:qFormat/>
    <w:uiPriority w:val="99"/>
    <w:pPr>
      <w:jc w:val="both"/>
    </w:pPr>
    <w:rPr>
      <w:rFonts w:ascii="Times New Roman" w:hAnsi="Times New Roman" w:eastAsia="宋体" w:cs="Times New Roman"/>
      <w:lang w:val="en-US" w:eastAsia="zh-CN" w:bidi="ar-SA"/>
    </w:rPr>
  </w:style>
  <w:style w:type="paragraph" w:customStyle="1" w:styleId="177">
    <w:name w:val="Char Char Char Char Char Char"/>
    <w:basedOn w:val="1"/>
    <w:qFormat/>
    <w:uiPriority w:val="99"/>
    <w:pPr>
      <w:widowControl/>
      <w:spacing w:after="160" w:line="240" w:lineRule="exact"/>
      <w:jc w:val="left"/>
    </w:pPr>
    <w:rPr>
      <w:rFonts w:ascii="Verdana" w:hAnsi="Verdana" w:eastAsia="方正仿宋_GB2312" w:cs="Verdana"/>
      <w:sz w:val="24"/>
      <w:szCs w:val="24"/>
      <w:lang w:eastAsia="en-US"/>
    </w:rPr>
  </w:style>
  <w:style w:type="paragraph" w:customStyle="1" w:styleId="178">
    <w:name w:val="示例后文字"/>
    <w:basedOn w:val="38"/>
    <w:next w:val="38"/>
    <w:qFormat/>
    <w:uiPriority w:val="99"/>
    <w:pPr>
      <w:tabs>
        <w:tab w:val="center" w:pos="4201"/>
        <w:tab w:val="right" w:leader="dot" w:pos="9298"/>
      </w:tabs>
      <w:ind w:firstLine="360"/>
    </w:pPr>
    <w:rPr>
      <w:sz w:val="18"/>
      <w:szCs w:val="18"/>
    </w:rPr>
  </w:style>
  <w:style w:type="paragraph" w:customStyle="1" w:styleId="179">
    <w:name w:val="其他实施日期"/>
    <w:basedOn w:val="114"/>
    <w:qFormat/>
    <w:uiPriority w:val="99"/>
  </w:style>
  <w:style w:type="paragraph" w:customStyle="1" w:styleId="180">
    <w:name w:val="列项说明数字编号"/>
    <w:qFormat/>
    <w:uiPriority w:val="99"/>
    <w:pPr>
      <w:ind w:left="600" w:leftChars="400" w:hanging="200" w:hangingChars="200"/>
    </w:pPr>
    <w:rPr>
      <w:rFonts w:ascii="宋体" w:hAnsi="Times New Roman" w:eastAsia="宋体" w:cs="宋体"/>
      <w:sz w:val="21"/>
      <w:szCs w:val="21"/>
      <w:lang w:val="en-US" w:eastAsia="zh-CN" w:bidi="ar-SA"/>
    </w:rPr>
  </w:style>
  <w:style w:type="paragraph" w:customStyle="1" w:styleId="181">
    <w:name w:val="附录三级无"/>
    <w:basedOn w:val="123"/>
    <w:qFormat/>
    <w:uiPriority w:val="99"/>
    <w:pPr>
      <w:tabs>
        <w:tab w:val="left" w:pos="2551"/>
      </w:tabs>
      <w:ind w:left="2551" w:hanging="850"/>
    </w:pPr>
    <w:rPr>
      <w:rFonts w:ascii="宋体" w:eastAsia="宋体" w:cs="宋体"/>
    </w:rPr>
  </w:style>
  <w:style w:type="paragraph" w:customStyle="1" w:styleId="182">
    <w:name w:val="附录标题"/>
    <w:basedOn w:val="38"/>
    <w:next w:val="38"/>
    <w:qFormat/>
    <w:uiPriority w:val="99"/>
    <w:pPr>
      <w:tabs>
        <w:tab w:val="center" w:pos="4201"/>
        <w:tab w:val="right" w:leader="dot" w:pos="9298"/>
      </w:tabs>
      <w:ind w:firstLine="0" w:firstLineChars="0"/>
      <w:jc w:val="center"/>
    </w:pPr>
    <w:rPr>
      <w:rFonts w:ascii="黑体" w:eastAsia="黑体" w:cs="黑体"/>
    </w:rPr>
  </w:style>
  <w:style w:type="paragraph" w:customStyle="1" w:styleId="183">
    <w:name w:val="示例"/>
    <w:next w:val="38"/>
    <w:qFormat/>
    <w:uiPriority w:val="99"/>
    <w:pPr>
      <w:tabs>
        <w:tab w:val="left" w:pos="816"/>
      </w:tabs>
      <w:ind w:firstLine="419" w:firstLineChars="233"/>
      <w:jc w:val="both"/>
    </w:pPr>
    <w:rPr>
      <w:rFonts w:ascii="宋体" w:hAnsi="Times New Roman" w:eastAsia="宋体" w:cs="宋体"/>
      <w:sz w:val="18"/>
      <w:szCs w:val="18"/>
      <w:lang w:val="en-US" w:eastAsia="zh-CN" w:bidi="ar-SA"/>
    </w:rPr>
  </w:style>
  <w:style w:type="paragraph" w:customStyle="1" w:styleId="184">
    <w:name w:val="封面标准文稿类别2"/>
    <w:basedOn w:val="156"/>
    <w:qFormat/>
    <w:uiPriority w:val="99"/>
    <w:pPr>
      <w:widowControl w:val="0"/>
      <w:spacing w:after="160" w:line="240" w:lineRule="auto"/>
      <w:textAlignment w:val="center"/>
    </w:pPr>
  </w:style>
  <w:style w:type="paragraph" w:customStyle="1" w:styleId="185">
    <w:name w:val="Char Char Char Char Char Char2"/>
    <w:basedOn w:val="1"/>
    <w:qFormat/>
    <w:uiPriority w:val="99"/>
    <w:pPr>
      <w:widowControl/>
      <w:spacing w:after="160" w:line="240" w:lineRule="exact"/>
      <w:jc w:val="left"/>
    </w:pPr>
    <w:rPr>
      <w:rFonts w:ascii="Verdana" w:hAnsi="Verdana" w:eastAsia="方正仿宋_GB2312" w:cs="Verdana"/>
      <w:kern w:val="0"/>
      <w:sz w:val="24"/>
      <w:szCs w:val="24"/>
      <w:lang w:eastAsia="en-US"/>
    </w:rPr>
  </w:style>
  <w:style w:type="paragraph" w:customStyle="1" w:styleId="186">
    <w:name w:val="文献分类号"/>
    <w:qFormat/>
    <w:uiPriority w:val="99"/>
    <w:pPr>
      <w:widowControl w:val="0"/>
      <w:textAlignment w:val="center"/>
    </w:pPr>
    <w:rPr>
      <w:rFonts w:ascii="Times New Roman" w:hAnsi="Times New Roman" w:eastAsia="黑体" w:cs="Times New Roman"/>
      <w:sz w:val="21"/>
      <w:szCs w:val="21"/>
      <w:lang w:val="en-US" w:eastAsia="zh-CN" w:bidi="ar-SA"/>
    </w:rPr>
  </w:style>
  <w:style w:type="paragraph" w:customStyle="1" w:styleId="187">
    <w:name w:val="列项◆（三级）"/>
    <w:qFormat/>
    <w:uiPriority w:val="99"/>
    <w:pPr>
      <w:tabs>
        <w:tab w:val="left" w:pos="960"/>
      </w:tabs>
      <w:ind w:left="800" w:leftChars="600" w:hanging="200" w:hangingChars="200"/>
    </w:pPr>
    <w:rPr>
      <w:rFonts w:ascii="宋体" w:hAnsi="Times New Roman" w:eastAsia="宋体" w:cs="宋体"/>
      <w:sz w:val="21"/>
      <w:szCs w:val="21"/>
      <w:lang w:val="en-US" w:eastAsia="zh-CN" w:bidi="ar-SA"/>
    </w:rPr>
  </w:style>
  <w:style w:type="paragraph" w:customStyle="1" w:styleId="188">
    <w:name w:val="四级无"/>
    <w:basedOn w:val="174"/>
    <w:qFormat/>
    <w:uiPriority w:val="99"/>
    <w:pPr>
      <w:tabs>
        <w:tab w:val="left" w:pos="360"/>
      </w:tabs>
      <w:ind w:left="840"/>
    </w:pPr>
    <w:rPr>
      <w:rFonts w:ascii="宋体" w:eastAsia="宋体" w:cs="宋体"/>
    </w:rPr>
  </w:style>
  <w:style w:type="paragraph" w:customStyle="1" w:styleId="189">
    <w:name w:val="注×："/>
    <w:qFormat/>
    <w:uiPriority w:val="99"/>
    <w:pPr>
      <w:widowControl w:val="0"/>
      <w:tabs>
        <w:tab w:val="left" w:pos="360"/>
        <w:tab w:val="left" w:pos="630"/>
      </w:tabs>
      <w:autoSpaceDE w:val="0"/>
      <w:autoSpaceDN w:val="0"/>
      <w:jc w:val="both"/>
    </w:pPr>
    <w:rPr>
      <w:rFonts w:ascii="宋体" w:hAnsi="Times New Roman" w:eastAsia="宋体" w:cs="宋体"/>
      <w:sz w:val="18"/>
      <w:szCs w:val="18"/>
      <w:lang w:val="en-US" w:eastAsia="zh-CN" w:bidi="ar-SA"/>
    </w:rPr>
  </w:style>
  <w:style w:type="paragraph" w:customStyle="1" w:styleId="190">
    <w:name w:val="附录表标题"/>
    <w:next w:val="38"/>
    <w:qFormat/>
    <w:uiPriority w:val="99"/>
    <w:pPr>
      <w:tabs>
        <w:tab w:val="left" w:pos="360"/>
      </w:tabs>
      <w:jc w:val="center"/>
      <w:textAlignment w:val="baseline"/>
    </w:pPr>
    <w:rPr>
      <w:rFonts w:ascii="黑体" w:hAnsi="Times New Roman" w:eastAsia="黑体" w:cs="黑体"/>
      <w:kern w:val="21"/>
      <w:sz w:val="21"/>
      <w:szCs w:val="21"/>
      <w:lang w:val="en-US" w:eastAsia="zh-CN" w:bidi="ar-SA"/>
    </w:rPr>
  </w:style>
  <w:style w:type="paragraph" w:customStyle="1" w:styleId="191">
    <w:name w:val="其他标准称谓"/>
    <w:qFormat/>
    <w:uiPriority w:val="99"/>
    <w:pPr>
      <w:spacing w:line="240" w:lineRule="atLeast"/>
      <w:jc w:val="distribute"/>
    </w:pPr>
    <w:rPr>
      <w:rFonts w:ascii="黑体" w:hAnsi="宋体" w:eastAsia="黑体" w:cs="黑体"/>
      <w:sz w:val="52"/>
      <w:szCs w:val="52"/>
      <w:lang w:val="en-US" w:eastAsia="zh-CN" w:bidi="ar-SA"/>
    </w:rPr>
  </w:style>
  <w:style w:type="paragraph" w:customStyle="1" w:styleId="192">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193">
    <w:name w:val="正文公式编号制表符"/>
    <w:basedOn w:val="38"/>
    <w:next w:val="38"/>
    <w:qFormat/>
    <w:uiPriority w:val="99"/>
    <w:pPr>
      <w:tabs>
        <w:tab w:val="center" w:pos="4201"/>
        <w:tab w:val="right" w:leader="dot" w:pos="9298"/>
      </w:tabs>
      <w:ind w:firstLine="0" w:firstLineChars="0"/>
    </w:pPr>
  </w:style>
  <w:style w:type="paragraph" w:customStyle="1" w:styleId="194">
    <w:name w:val="图的脚注"/>
    <w:next w:val="38"/>
    <w:qFormat/>
    <w:uiPriority w:val="99"/>
    <w:pPr>
      <w:widowControl w:val="0"/>
      <w:ind w:left="840" w:leftChars="200" w:hanging="420" w:hangingChars="200"/>
      <w:jc w:val="both"/>
    </w:pPr>
    <w:rPr>
      <w:rFonts w:ascii="宋体" w:hAnsi="Times New Roman" w:eastAsia="宋体" w:cs="宋体"/>
      <w:sz w:val="18"/>
      <w:szCs w:val="18"/>
      <w:lang w:val="en-US" w:eastAsia="zh-CN" w:bidi="ar-SA"/>
    </w:rPr>
  </w:style>
  <w:style w:type="paragraph" w:customStyle="1" w:styleId="195">
    <w:name w:val="附录图标题"/>
    <w:next w:val="38"/>
    <w:qFormat/>
    <w:uiPriority w:val="99"/>
    <w:pPr>
      <w:tabs>
        <w:tab w:val="left" w:pos="360"/>
      </w:tabs>
      <w:jc w:val="center"/>
    </w:pPr>
    <w:rPr>
      <w:rFonts w:ascii="黑体" w:hAnsi="Times New Roman" w:eastAsia="黑体" w:cs="黑体"/>
      <w:sz w:val="21"/>
      <w:szCs w:val="21"/>
      <w:lang w:val="en-US" w:eastAsia="zh-CN" w:bidi="ar-SA"/>
    </w:rPr>
  </w:style>
  <w:style w:type="paragraph" w:customStyle="1" w:styleId="196">
    <w:name w:val="封面标准英文名称2"/>
    <w:basedOn w:val="192"/>
    <w:qFormat/>
    <w:uiPriority w:val="99"/>
    <w:pPr>
      <w:textAlignment w:val="center"/>
    </w:pPr>
    <w:rPr>
      <w:rFonts w:eastAsia="黑体"/>
    </w:rPr>
  </w:style>
  <w:style w:type="paragraph" w:customStyle="1" w:styleId="197">
    <w:name w:val="示例×："/>
    <w:basedOn w:val="139"/>
    <w:qFormat/>
    <w:uiPriority w:val="99"/>
    <w:pPr>
      <w:spacing w:beforeLines="0" w:afterLines="0"/>
      <w:outlineLvl w:val="9"/>
    </w:pPr>
    <w:rPr>
      <w:rFonts w:ascii="宋体" w:eastAsia="宋体" w:cs="宋体"/>
      <w:sz w:val="18"/>
      <w:szCs w:val="18"/>
    </w:rPr>
  </w:style>
  <w:style w:type="paragraph" w:customStyle="1" w:styleId="198">
    <w:name w:val="附录一级无"/>
    <w:basedOn w:val="93"/>
    <w:qFormat/>
    <w:uiPriority w:val="99"/>
    <w:pPr>
      <w:tabs>
        <w:tab w:val="left" w:pos="1418"/>
        <w:tab w:val="clear" w:pos="840"/>
      </w:tabs>
      <w:ind w:left="1418" w:hanging="567"/>
    </w:pPr>
    <w:rPr>
      <w:rFonts w:ascii="宋体" w:eastAsia="宋体" w:cs="宋体"/>
    </w:rPr>
  </w:style>
  <w:style w:type="paragraph" w:customStyle="1" w:styleId="199">
    <w:name w:val="图标脚注说明"/>
    <w:basedOn w:val="38"/>
    <w:qFormat/>
    <w:uiPriority w:val="99"/>
    <w:pPr>
      <w:tabs>
        <w:tab w:val="center" w:pos="4201"/>
        <w:tab w:val="right" w:leader="dot" w:pos="9298"/>
      </w:tabs>
      <w:ind w:left="840" w:hanging="420" w:firstLineChars="0"/>
    </w:pPr>
    <w:rPr>
      <w:sz w:val="18"/>
      <w:szCs w:val="18"/>
    </w:rPr>
  </w:style>
  <w:style w:type="paragraph" w:customStyle="1" w:styleId="200">
    <w:name w:val="Char Char Char Char Char Char Char Char Char Char Char Char Char Char Char Char Char Char Char Char"/>
    <w:basedOn w:val="1"/>
    <w:semiHidden/>
    <w:qFormat/>
    <w:uiPriority w:val="99"/>
    <w:pPr>
      <w:keepNext/>
      <w:widowControl/>
      <w:tabs>
        <w:tab w:val="left" w:pos="425"/>
      </w:tabs>
      <w:autoSpaceDE w:val="0"/>
      <w:autoSpaceDN w:val="0"/>
      <w:adjustRightInd w:val="0"/>
      <w:spacing w:before="80" w:after="80"/>
      <w:ind w:hanging="425"/>
    </w:pPr>
    <w:rPr>
      <w:rFonts w:ascii="Arial" w:hAnsi="Arial" w:cs="Arial"/>
      <w:sz w:val="20"/>
      <w:szCs w:val="20"/>
    </w:rPr>
  </w:style>
  <w:style w:type="paragraph" w:customStyle="1" w:styleId="201">
    <w:name w:val="章"/>
    <w:basedOn w:val="1"/>
    <w:next w:val="38"/>
    <w:qFormat/>
    <w:uiPriority w:val="99"/>
    <w:pPr>
      <w:adjustRightInd w:val="0"/>
      <w:spacing w:before="160" w:after="160"/>
      <w:outlineLvl w:val="0"/>
    </w:pPr>
    <w:rPr>
      <w:rFonts w:ascii="黑体" w:eastAsia="黑体" w:cs="黑体"/>
      <w:kern w:val="21"/>
    </w:rPr>
  </w:style>
  <w:style w:type="paragraph" w:customStyle="1" w:styleId="202">
    <w:name w:val="条1"/>
    <w:basedOn w:val="1"/>
    <w:next w:val="38"/>
    <w:qFormat/>
    <w:uiPriority w:val="99"/>
    <w:pPr>
      <w:outlineLvl w:val="1"/>
    </w:pPr>
    <w:rPr>
      <w:rFonts w:ascii="黑体" w:eastAsia="黑体" w:cs="黑体"/>
      <w:kern w:val="21"/>
    </w:rPr>
  </w:style>
  <w:style w:type="paragraph" w:customStyle="1" w:styleId="203">
    <w:name w:val="条2"/>
    <w:basedOn w:val="1"/>
    <w:next w:val="38"/>
    <w:qFormat/>
    <w:uiPriority w:val="99"/>
    <w:pPr>
      <w:ind w:left="945"/>
      <w:outlineLvl w:val="1"/>
    </w:pPr>
    <w:rPr>
      <w:rFonts w:ascii="黑体" w:eastAsia="黑体" w:cs="黑体"/>
      <w:kern w:val="21"/>
    </w:rPr>
  </w:style>
  <w:style w:type="paragraph" w:customStyle="1" w:styleId="204">
    <w:name w:val="条3"/>
    <w:basedOn w:val="1"/>
    <w:next w:val="38"/>
    <w:qFormat/>
    <w:uiPriority w:val="99"/>
    <w:pPr>
      <w:outlineLvl w:val="1"/>
    </w:pPr>
    <w:rPr>
      <w:rFonts w:ascii="黑体" w:eastAsia="黑体" w:cs="黑体"/>
      <w:kern w:val="21"/>
    </w:rPr>
  </w:style>
  <w:style w:type="character" w:customStyle="1" w:styleId="205">
    <w:name w:val="段 Char"/>
    <w:link w:val="38"/>
    <w:qFormat/>
    <w:locked/>
    <w:uiPriority w:val="0"/>
    <w:rPr>
      <w:rFonts w:ascii="宋体"/>
      <w:sz w:val="21"/>
    </w:rPr>
  </w:style>
  <w:style w:type="paragraph" w:customStyle="1" w:styleId="206">
    <w:name w:val="Char Char Char Char1"/>
    <w:basedOn w:val="1"/>
    <w:qFormat/>
    <w:uiPriority w:val="99"/>
    <w:pPr>
      <w:widowControl/>
      <w:spacing w:after="160" w:line="240" w:lineRule="exact"/>
      <w:jc w:val="left"/>
    </w:pPr>
    <w:rPr>
      <w:rFonts w:ascii="Verdana" w:hAnsi="Verdana" w:eastAsia="方正仿宋_GB2312" w:cs="Verdana"/>
      <w:sz w:val="24"/>
      <w:szCs w:val="24"/>
      <w:lang w:eastAsia="en-US"/>
    </w:rPr>
  </w:style>
  <w:style w:type="paragraph" w:customStyle="1" w:styleId="207">
    <w:name w:val="Char Char1 Char Char Char Char Char Char"/>
    <w:basedOn w:val="1"/>
    <w:qFormat/>
    <w:uiPriority w:val="99"/>
    <w:pPr>
      <w:widowControl/>
      <w:spacing w:after="160" w:line="240" w:lineRule="exact"/>
      <w:jc w:val="left"/>
    </w:pPr>
    <w:rPr>
      <w:rFonts w:ascii="Verdana" w:hAnsi="Verdana" w:eastAsia="方正仿宋_GB2312" w:cs="Verdana"/>
      <w:kern w:val="0"/>
      <w:sz w:val="24"/>
      <w:szCs w:val="24"/>
      <w:lang w:eastAsia="en-US"/>
    </w:rPr>
  </w:style>
  <w:style w:type="paragraph" w:customStyle="1" w:styleId="208">
    <w:name w:val="正文，列表，项目符号，圆点"/>
    <w:basedOn w:val="1"/>
    <w:qFormat/>
    <w:uiPriority w:val="0"/>
    <w:pPr>
      <w:widowControl/>
      <w:numPr>
        <w:ilvl w:val="0"/>
        <w:numId w:val="1"/>
      </w:numPr>
      <w:spacing w:line="360" w:lineRule="auto"/>
      <w:ind w:firstLine="0"/>
    </w:pPr>
    <w:rPr>
      <w:rFonts w:ascii="宋体" w:hAnsi="宋体" w:cs="宋体"/>
      <w:kern w:val="0"/>
      <w:sz w:val="28"/>
      <w:szCs w:val="28"/>
    </w:rPr>
  </w:style>
  <w:style w:type="character" w:customStyle="1" w:styleId="209">
    <w:name w:val="纯文本 Char"/>
    <w:basedOn w:val="53"/>
    <w:link w:val="29"/>
    <w:qFormat/>
    <w:uiPriority w:val="0"/>
    <w:rPr>
      <w:rFonts w:ascii="宋体" w:hAnsi="Courier New" w:cs="Times New Roman"/>
    </w:rPr>
  </w:style>
  <w:style w:type="paragraph" w:customStyle="1" w:styleId="210">
    <w:name w:val="标准文件_段"/>
    <w:link w:val="21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11">
    <w:name w:val="标准文件_段 Char"/>
    <w:link w:val="210"/>
    <w:qFormat/>
    <w:uiPriority w:val="0"/>
    <w:rPr>
      <w:rFonts w:ascii="宋体" w:hAnsi="Times New Roman" w:cs="Times New Roman"/>
      <w:sz w:val="21"/>
    </w:rPr>
  </w:style>
  <w:style w:type="paragraph" w:styleId="212">
    <w:name w:val="Quote"/>
    <w:basedOn w:val="1"/>
    <w:next w:val="1"/>
    <w:link w:val="213"/>
    <w:qFormat/>
    <w:uiPriority w:val="29"/>
    <w:pPr>
      <w:adjustRightInd w:val="0"/>
      <w:spacing w:line="400" w:lineRule="exact"/>
    </w:pPr>
    <w:rPr>
      <w:rFonts w:ascii="Calibri" w:hAnsi="Calibri"/>
      <w:i/>
      <w:iCs/>
      <w:color w:val="000000"/>
    </w:rPr>
  </w:style>
  <w:style w:type="character" w:customStyle="1" w:styleId="213">
    <w:name w:val="引用 Char"/>
    <w:basedOn w:val="53"/>
    <w:link w:val="212"/>
    <w:qFormat/>
    <w:uiPriority w:val="29"/>
    <w:rPr>
      <w:rFonts w:cs="Times New Roman"/>
      <w:i/>
      <w:iCs/>
      <w:color w:val="000000"/>
      <w:kern w:val="2"/>
      <w:sz w:val="21"/>
      <w:szCs w:val="21"/>
    </w:rPr>
  </w:style>
  <w:style w:type="paragraph" w:customStyle="1" w:styleId="214">
    <w:name w:val="标准文件_数字编号列项（二级）"/>
    <w:qFormat/>
    <w:uiPriority w:val="0"/>
    <w:pPr>
      <w:numPr>
        <w:ilvl w:val="1"/>
        <w:numId w:val="2"/>
      </w:numPr>
      <w:tabs>
        <w:tab w:val="left" w:pos="851"/>
      </w:tabs>
      <w:jc w:val="both"/>
    </w:pPr>
    <w:rPr>
      <w:rFonts w:ascii="宋体" w:hAnsi="Times New Roman" w:eastAsia="宋体" w:cs="Times New Roman"/>
      <w:sz w:val="21"/>
      <w:lang w:val="en-US" w:eastAsia="zh-CN" w:bidi="ar-SA"/>
    </w:rPr>
  </w:style>
  <w:style w:type="paragraph" w:customStyle="1" w:styleId="215">
    <w:name w:val="标准文件_编号列项（三级）"/>
    <w:qFormat/>
    <w:uiPriority w:val="0"/>
    <w:pPr>
      <w:numPr>
        <w:ilvl w:val="2"/>
        <w:numId w:val="2"/>
      </w:numPr>
      <w:tabs>
        <w:tab w:val="left" w:pos="851"/>
      </w:tabs>
    </w:pPr>
    <w:rPr>
      <w:rFonts w:ascii="宋体" w:hAnsi="Times New Roman" w:eastAsia="宋体" w:cs="Times New Roman"/>
      <w:sz w:val="21"/>
      <w:lang w:val="en-US" w:eastAsia="zh-CN" w:bidi="ar-SA"/>
    </w:rPr>
  </w:style>
  <w:style w:type="paragraph" w:customStyle="1" w:styleId="216">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217">
    <w:name w:val="正文文本缩进 Char"/>
    <w:basedOn w:val="53"/>
    <w:link w:val="26"/>
    <w:qFormat/>
    <w:uiPriority w:val="0"/>
    <w:rPr>
      <w:kern w:val="2"/>
      <w:sz w:val="21"/>
      <w:szCs w:val="21"/>
    </w:rPr>
  </w:style>
  <w:style w:type="character" w:customStyle="1" w:styleId="218">
    <w:name w:val="正文首行缩进 2 Char"/>
    <w:basedOn w:val="217"/>
    <w:link w:val="50"/>
    <w:qFormat/>
    <w:uiPriority w:val="0"/>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CNIS</Company>
  <Pages>8</Pages>
  <Words>3115</Words>
  <Characters>3316</Characters>
  <Lines>28</Lines>
  <Paragraphs>7</Paragraphs>
  <TotalTime>0</TotalTime>
  <ScaleCrop>false</ScaleCrop>
  <LinksUpToDate>false</LinksUpToDate>
  <CharactersWithSpaces>3362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2021-10-20T05:01:00Z</dcterms:created>
  <dc:creator>tm2</dc:creator>
  <cp:lastModifiedBy>WPS_1701223783</cp:lastModifiedBy>
  <cp:lastPrinted>2016-03-30T14:18:00Z</cp:lastPrinted>
  <dcterms:modified xsi:type="dcterms:W3CDTF">2026-06-18T09:11:33Z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2052-12.1.0.26895</vt:lpwstr>
  </property>
  <property fmtid="{D5CDD505-2E9C-101B-9397-08002B2CF9AE}" pid="4" name="ICV">
    <vt:lpwstr>7AD64C5A47E6437A856AB0EAF7D661A8_13</vt:lpwstr>
  </property>
  <property fmtid="{D5CDD505-2E9C-101B-9397-08002B2CF9AE}" pid="5" name="KSOTemplateDocerSaveRecord">
    <vt:lpwstr>eyJoZGlkIjoiYzY2NjJkMDdhYzg4Mzc4ZmQxMjA3ZWY4NjQzMDdhMjciLCJ1c2VySWQiOiIxNTYwNDIyNDYwIn0=</vt:lpwstr>
  </property>
</Properties>
</file>